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B32" w:rsidRPr="004F74D8" w:rsidRDefault="00744B32" w:rsidP="004F74D8">
      <w:pPr>
        <w:spacing w:line="480" w:lineRule="auto"/>
        <w:rPr>
          <w:color w:val="000000"/>
          <w:szCs w:val="24"/>
        </w:rPr>
      </w:pPr>
    </w:p>
    <w:p w:rsidR="00594E52" w:rsidRPr="004F74D8" w:rsidRDefault="00594E52" w:rsidP="004F74D8">
      <w:pPr>
        <w:spacing w:line="480" w:lineRule="auto"/>
        <w:rPr>
          <w:color w:val="000000"/>
          <w:szCs w:val="24"/>
        </w:rPr>
      </w:pPr>
      <w:r w:rsidRPr="004F74D8">
        <w:rPr>
          <w:color w:val="000000"/>
          <w:szCs w:val="24"/>
        </w:rPr>
        <w:t>Student’s Name:</w:t>
      </w:r>
    </w:p>
    <w:p w:rsidR="00594E52" w:rsidRPr="004F74D8" w:rsidRDefault="00594E52" w:rsidP="004F74D8">
      <w:pPr>
        <w:spacing w:line="480" w:lineRule="auto"/>
        <w:rPr>
          <w:color w:val="000000"/>
          <w:szCs w:val="24"/>
        </w:rPr>
      </w:pPr>
      <w:r w:rsidRPr="004F74D8">
        <w:rPr>
          <w:color w:val="000000"/>
          <w:szCs w:val="24"/>
        </w:rPr>
        <w:t>Professor’s Name:</w:t>
      </w:r>
    </w:p>
    <w:p w:rsidR="00594E52" w:rsidRPr="004F74D8" w:rsidRDefault="00594E52" w:rsidP="004F74D8">
      <w:pPr>
        <w:spacing w:line="480" w:lineRule="auto"/>
        <w:rPr>
          <w:color w:val="000000"/>
          <w:szCs w:val="24"/>
        </w:rPr>
      </w:pPr>
      <w:r w:rsidRPr="004F74D8">
        <w:rPr>
          <w:color w:val="000000"/>
          <w:szCs w:val="24"/>
        </w:rPr>
        <w:t>Subject:</w:t>
      </w:r>
    </w:p>
    <w:p w:rsidR="00462E2A" w:rsidRPr="004F74D8" w:rsidRDefault="00594E52" w:rsidP="004F74D8">
      <w:pPr>
        <w:spacing w:line="480" w:lineRule="auto"/>
        <w:rPr>
          <w:color w:val="000000"/>
          <w:szCs w:val="24"/>
        </w:rPr>
      </w:pPr>
      <w:r w:rsidRPr="004F74D8">
        <w:rPr>
          <w:color w:val="000000"/>
          <w:szCs w:val="24"/>
        </w:rPr>
        <w:t>Date:</w:t>
      </w:r>
    </w:p>
    <w:p w:rsidR="00FE1DA4" w:rsidRPr="004F74D8" w:rsidRDefault="00FE1DA4" w:rsidP="004F74D8">
      <w:pPr>
        <w:spacing w:line="480" w:lineRule="auto"/>
        <w:jc w:val="center"/>
        <w:rPr>
          <w:color w:val="000000"/>
          <w:szCs w:val="24"/>
        </w:rPr>
      </w:pPr>
      <w:r w:rsidRPr="004F74D8">
        <w:rPr>
          <w:color w:val="000000"/>
          <w:szCs w:val="24"/>
        </w:rPr>
        <w:t>The Cuban Crisis</w:t>
      </w:r>
    </w:p>
    <w:p w:rsidR="00825D50" w:rsidRPr="004F74D8" w:rsidRDefault="00825D50" w:rsidP="004F74D8">
      <w:pPr>
        <w:spacing w:line="480" w:lineRule="auto"/>
        <w:rPr>
          <w:color w:val="000000"/>
          <w:szCs w:val="24"/>
        </w:rPr>
      </w:pPr>
      <w:r w:rsidRPr="004F74D8">
        <w:rPr>
          <w:b/>
          <w:color w:val="000000"/>
          <w:szCs w:val="24"/>
        </w:rPr>
        <w:t>Introduction</w:t>
      </w:r>
      <w:r w:rsidRPr="004F74D8">
        <w:rPr>
          <w:color w:val="000000"/>
          <w:szCs w:val="24"/>
        </w:rPr>
        <w:t xml:space="preserve"> </w:t>
      </w:r>
    </w:p>
    <w:p w:rsidR="00DE3963" w:rsidRPr="004F74D8" w:rsidRDefault="00DE3963" w:rsidP="004F74D8">
      <w:pPr>
        <w:spacing w:line="480" w:lineRule="auto"/>
        <w:ind w:firstLine="720"/>
        <w:rPr>
          <w:color w:val="000000"/>
          <w:szCs w:val="24"/>
        </w:rPr>
      </w:pPr>
      <w:r w:rsidRPr="004F74D8">
        <w:rPr>
          <w:color w:val="000000"/>
          <w:szCs w:val="24"/>
        </w:rPr>
        <w:t>The Cuban Missile Crisis that occurred in October 1962 almost triggered a nuclear war, and it is among the closest events to causing a world war. The crisis was a result of a confrontation between the United States of America and the Union of Soviet Socialist Republics. Missiles placed in Cuba which is only 90 miles off the United States of America's coast by the Soviets were the cause of the confrontation. At this point, the world was literally on the hands of Premier Nikita Khrushchev and the president of the John F. Kennedy. Efforts of preventing the ignition of the war were sought through engaging the two men but all in vain. After their meeting, Premier Khrushchev left convinced that the US president then was a weak leader.  That is why the arbitration did not bear fruit. The cause of the Cuban Missile Crisis can be attributed to the U.S. efforts of placing nuclear heads in Turkey next to the Soviet Union while undermining the communist revolution in Cuba as a result of ideological differences causing the Soviet Union to retaliate by placing nuclear missiles in Cuba</w:t>
      </w:r>
      <w:r w:rsidR="003256DA" w:rsidRPr="004F74D8">
        <w:rPr>
          <w:color w:val="000000"/>
          <w:szCs w:val="24"/>
        </w:rPr>
        <w:t xml:space="preserve"> (Robert, 1988, p. 26)</w:t>
      </w:r>
      <w:r w:rsidRPr="004F74D8">
        <w:rPr>
          <w:color w:val="000000"/>
          <w:szCs w:val="24"/>
        </w:rPr>
        <w:t>.</w:t>
      </w:r>
    </w:p>
    <w:p w:rsidR="00DE3963" w:rsidRPr="004F74D8" w:rsidRDefault="00DE3963" w:rsidP="004F74D8">
      <w:pPr>
        <w:spacing w:line="480" w:lineRule="auto"/>
        <w:rPr>
          <w:color w:val="000000"/>
          <w:szCs w:val="24"/>
        </w:rPr>
      </w:pPr>
      <w:r w:rsidRPr="004F74D8">
        <w:rPr>
          <w:b/>
          <w:color w:val="000000"/>
          <w:szCs w:val="24"/>
        </w:rPr>
        <w:t>Background</w:t>
      </w:r>
    </w:p>
    <w:p w:rsidR="00DE3963" w:rsidRPr="004F74D8" w:rsidRDefault="00DE3963" w:rsidP="004F74D8">
      <w:pPr>
        <w:spacing w:line="480" w:lineRule="auto"/>
        <w:rPr>
          <w:color w:val="000000"/>
          <w:szCs w:val="24"/>
        </w:rPr>
      </w:pPr>
      <w:r w:rsidRPr="004F74D8">
        <w:rPr>
          <w:color w:val="000000"/>
          <w:szCs w:val="24"/>
        </w:rPr>
        <w:lastRenderedPageBreak/>
        <w:t>History</w:t>
      </w:r>
    </w:p>
    <w:p w:rsidR="00DE3963" w:rsidRPr="004F74D8" w:rsidRDefault="00DE3963" w:rsidP="004F74D8">
      <w:pPr>
        <w:spacing w:line="480" w:lineRule="auto"/>
        <w:ind w:firstLine="720"/>
        <w:rPr>
          <w:color w:val="000000"/>
          <w:szCs w:val="24"/>
        </w:rPr>
      </w:pPr>
      <w:r w:rsidRPr="004F74D8">
        <w:rPr>
          <w:color w:val="000000"/>
          <w:szCs w:val="24"/>
        </w:rPr>
        <w:t>While the Cuban missile crisis is one of the most discussed chronological problems of the previous century, it still draws the interest of scholars searching for new angles. For about two weeks in Octo</w:t>
      </w:r>
      <w:r w:rsidR="005B6F20" w:rsidRPr="004F74D8">
        <w:rPr>
          <w:color w:val="000000"/>
          <w:szCs w:val="24"/>
        </w:rPr>
        <w:t>ber 1962, a dangerous play</w:t>
      </w:r>
      <w:r w:rsidRPr="004F74D8">
        <w:rPr>
          <w:color w:val="000000"/>
          <w:szCs w:val="24"/>
        </w:rPr>
        <w:t xml:space="preserve"> with nuclear war </w:t>
      </w:r>
      <w:r w:rsidR="005325EE" w:rsidRPr="004F74D8">
        <w:rPr>
          <w:color w:val="000000"/>
          <w:szCs w:val="24"/>
        </w:rPr>
        <w:t>emerged</w:t>
      </w:r>
      <w:r w:rsidRPr="004F74D8">
        <w:rPr>
          <w:color w:val="000000"/>
          <w:szCs w:val="24"/>
        </w:rPr>
        <w:t xml:space="preserve"> between the US and the USSR, as the two superpowers squabbled over the setting up of USSR's nuclear weapons in Cuba. Triggered by rash decision and ended through cautious and prudent leadership, the crisis acted as a mechanism for change during the cold war. The crisis was resolved via back-channel negotiations, but it is still famously remembered as the </w:t>
      </w:r>
      <w:r w:rsidR="00546572" w:rsidRPr="004F74D8">
        <w:rPr>
          <w:color w:val="000000"/>
          <w:szCs w:val="24"/>
        </w:rPr>
        <w:t>nearest</w:t>
      </w:r>
      <w:r w:rsidRPr="004F74D8">
        <w:rPr>
          <w:color w:val="000000"/>
          <w:szCs w:val="24"/>
        </w:rPr>
        <w:t xml:space="preserve"> the world came to full-blown nuclear war (George, 2013, p. 45). </w:t>
      </w:r>
    </w:p>
    <w:p w:rsidR="00DE3963" w:rsidRPr="004F74D8" w:rsidRDefault="00DE3963" w:rsidP="004F74D8">
      <w:pPr>
        <w:spacing w:line="480" w:lineRule="auto"/>
        <w:ind w:firstLine="720"/>
        <w:rPr>
          <w:color w:val="000000"/>
          <w:szCs w:val="24"/>
        </w:rPr>
      </w:pPr>
      <w:r w:rsidRPr="004F74D8">
        <w:rPr>
          <w:color w:val="000000"/>
          <w:szCs w:val="24"/>
        </w:rPr>
        <w:t xml:space="preserve">During the crisis, the leaders of the </w:t>
      </w:r>
      <w:r w:rsidR="00A32526" w:rsidRPr="004F74D8">
        <w:rPr>
          <w:color w:val="000000"/>
          <w:szCs w:val="24"/>
        </w:rPr>
        <w:t>USSR</w:t>
      </w:r>
      <w:r w:rsidRPr="004F74D8">
        <w:rPr>
          <w:color w:val="000000"/>
          <w:szCs w:val="24"/>
        </w:rPr>
        <w:t xml:space="preserve"> and the US engaged in an uptight, thirteen-day military </w:t>
      </w:r>
      <w:r w:rsidR="00A32526" w:rsidRPr="004F74D8">
        <w:rPr>
          <w:color w:val="000000"/>
          <w:szCs w:val="24"/>
        </w:rPr>
        <w:t>as well as</w:t>
      </w:r>
      <w:r w:rsidRPr="004F74D8">
        <w:rPr>
          <w:color w:val="000000"/>
          <w:szCs w:val="24"/>
        </w:rPr>
        <w:t xml:space="preserve"> political </w:t>
      </w:r>
      <w:r w:rsidR="00A32526" w:rsidRPr="004F74D8">
        <w:rPr>
          <w:color w:val="000000"/>
          <w:szCs w:val="24"/>
        </w:rPr>
        <w:t>face-off</w:t>
      </w:r>
      <w:r w:rsidR="000916EB" w:rsidRPr="004F74D8">
        <w:rPr>
          <w:color w:val="000000"/>
          <w:szCs w:val="24"/>
        </w:rPr>
        <w:t xml:space="preserve"> over the setting up of USSR’s nuclear </w:t>
      </w:r>
      <w:r w:rsidRPr="004F74D8">
        <w:rPr>
          <w:color w:val="000000"/>
          <w:szCs w:val="24"/>
        </w:rPr>
        <w:t xml:space="preserve">missiles in Cuba, only ninety miles from the shores of the US. President J. Kennedy informed the </w:t>
      </w:r>
      <w:r w:rsidR="000916EB" w:rsidRPr="004F74D8">
        <w:rPr>
          <w:color w:val="000000"/>
          <w:szCs w:val="24"/>
        </w:rPr>
        <w:t>US citizens</w:t>
      </w:r>
      <w:r w:rsidRPr="004F74D8">
        <w:rPr>
          <w:color w:val="000000"/>
          <w:szCs w:val="24"/>
        </w:rPr>
        <w:t xml:space="preserve"> about the presence of the weapons and </w:t>
      </w:r>
      <w:r w:rsidR="005E4E6D" w:rsidRPr="004F74D8">
        <w:rPr>
          <w:color w:val="000000"/>
          <w:szCs w:val="24"/>
        </w:rPr>
        <w:t>clarified</w:t>
      </w:r>
      <w:r w:rsidRPr="004F74D8">
        <w:rPr>
          <w:color w:val="000000"/>
          <w:szCs w:val="24"/>
        </w:rPr>
        <w:t xml:space="preserve"> his </w:t>
      </w:r>
      <w:r w:rsidR="005E4E6D" w:rsidRPr="004F74D8">
        <w:rPr>
          <w:color w:val="000000"/>
          <w:szCs w:val="24"/>
        </w:rPr>
        <w:t>stand</w:t>
      </w:r>
      <w:r w:rsidRPr="004F74D8">
        <w:rPr>
          <w:color w:val="000000"/>
          <w:szCs w:val="24"/>
        </w:rPr>
        <w:t xml:space="preserve"> to endorse a naval </w:t>
      </w:r>
      <w:r w:rsidR="005E0228" w:rsidRPr="004F74D8">
        <w:rPr>
          <w:color w:val="000000"/>
          <w:szCs w:val="24"/>
        </w:rPr>
        <w:t>barrier</w:t>
      </w:r>
      <w:r w:rsidRPr="004F74D8">
        <w:rPr>
          <w:color w:val="000000"/>
          <w:szCs w:val="24"/>
        </w:rPr>
        <w:t xml:space="preserve"> around Cuba and clarified that America was ready to enforce military action if </w:t>
      </w:r>
      <w:r w:rsidR="005E0228" w:rsidRPr="004F74D8">
        <w:rPr>
          <w:color w:val="000000"/>
          <w:szCs w:val="24"/>
        </w:rPr>
        <w:t>need arises</w:t>
      </w:r>
      <w:r w:rsidR="001E7FCE" w:rsidRPr="004F74D8">
        <w:rPr>
          <w:color w:val="000000"/>
          <w:szCs w:val="24"/>
        </w:rPr>
        <w:t xml:space="preserve"> to neutralize the </w:t>
      </w:r>
      <w:r w:rsidRPr="004F74D8">
        <w:rPr>
          <w:color w:val="000000"/>
          <w:szCs w:val="24"/>
        </w:rPr>
        <w:t xml:space="preserve">threat to national security. The naval blockade around Cuba would </w:t>
      </w:r>
      <w:r w:rsidR="001E7FCE" w:rsidRPr="004F74D8">
        <w:rPr>
          <w:color w:val="000000"/>
          <w:szCs w:val="24"/>
        </w:rPr>
        <w:t>stop</w:t>
      </w:r>
      <w:r w:rsidRPr="004F74D8">
        <w:rPr>
          <w:color w:val="000000"/>
          <w:szCs w:val="24"/>
        </w:rPr>
        <w:t xml:space="preserve"> the Soviet from </w:t>
      </w:r>
      <w:r w:rsidR="001E7FCE" w:rsidRPr="004F74D8">
        <w:rPr>
          <w:color w:val="000000"/>
          <w:szCs w:val="24"/>
        </w:rPr>
        <w:t>bringing in</w:t>
      </w:r>
      <w:r w:rsidRPr="004F74D8">
        <w:rPr>
          <w:color w:val="000000"/>
          <w:szCs w:val="24"/>
        </w:rPr>
        <w:t xml:space="preserve"> more missiles and military </w:t>
      </w:r>
      <w:r w:rsidR="008C13CF" w:rsidRPr="004F74D8">
        <w:rPr>
          <w:color w:val="000000"/>
          <w:szCs w:val="24"/>
        </w:rPr>
        <w:t>gear</w:t>
      </w:r>
      <w:r w:rsidRPr="004F74D8">
        <w:rPr>
          <w:color w:val="000000"/>
          <w:szCs w:val="24"/>
        </w:rPr>
        <w:t xml:space="preserve"> to Cuba (George, 2013, p. 45). Many American citizens </w:t>
      </w:r>
      <w:r w:rsidR="008C13CF" w:rsidRPr="004F74D8">
        <w:rPr>
          <w:color w:val="000000"/>
          <w:szCs w:val="24"/>
        </w:rPr>
        <w:t>dreaded</w:t>
      </w:r>
      <w:r w:rsidRPr="004F74D8">
        <w:rPr>
          <w:color w:val="000000"/>
          <w:szCs w:val="24"/>
        </w:rPr>
        <w:t xml:space="preserve"> the world was on the </w:t>
      </w:r>
      <w:r w:rsidR="00F22480" w:rsidRPr="004F74D8">
        <w:rPr>
          <w:color w:val="000000"/>
          <w:szCs w:val="24"/>
        </w:rPr>
        <w:t>brink</w:t>
      </w:r>
      <w:r w:rsidRPr="004F74D8">
        <w:rPr>
          <w:color w:val="000000"/>
          <w:szCs w:val="24"/>
        </w:rPr>
        <w:t xml:space="preserve"> of nuclear war. Nevertheless, this disaster was averted when America consented to the offer </w:t>
      </w:r>
      <w:r w:rsidR="00130FA6" w:rsidRPr="004F74D8">
        <w:rPr>
          <w:color w:val="000000"/>
          <w:szCs w:val="24"/>
        </w:rPr>
        <w:t>of President Nikita Khrushchev</w:t>
      </w:r>
      <w:r w:rsidRPr="004F74D8">
        <w:rPr>
          <w:color w:val="000000"/>
          <w:szCs w:val="24"/>
        </w:rPr>
        <w:t xml:space="preserve"> to </w:t>
      </w:r>
      <w:r w:rsidR="00130FA6" w:rsidRPr="004F74D8">
        <w:rPr>
          <w:color w:val="000000"/>
          <w:szCs w:val="24"/>
        </w:rPr>
        <w:t>withdraw</w:t>
      </w:r>
      <w:r w:rsidRPr="004F74D8">
        <w:rPr>
          <w:color w:val="000000"/>
          <w:szCs w:val="24"/>
        </w:rPr>
        <w:t xml:space="preserve"> the missiles in a condition that the US should promise not to </w:t>
      </w:r>
      <w:r w:rsidR="00130FA6" w:rsidRPr="004F74D8">
        <w:rPr>
          <w:color w:val="000000"/>
          <w:szCs w:val="24"/>
        </w:rPr>
        <w:t>attack</w:t>
      </w:r>
      <w:r w:rsidRPr="004F74D8">
        <w:rPr>
          <w:color w:val="000000"/>
          <w:szCs w:val="24"/>
        </w:rPr>
        <w:t xml:space="preserve"> Cuba. Also, President Kennedy discretely agreed to remove American missiles from Turkey (Scott, 2015, p. 9).</w:t>
      </w:r>
    </w:p>
    <w:p w:rsidR="00DE3963" w:rsidRPr="004F74D8" w:rsidRDefault="00DE3963" w:rsidP="004F74D8">
      <w:pPr>
        <w:spacing w:line="480" w:lineRule="auto"/>
        <w:ind w:firstLine="720"/>
        <w:rPr>
          <w:color w:val="000000"/>
          <w:szCs w:val="24"/>
        </w:rPr>
      </w:pPr>
      <w:r w:rsidRPr="004F74D8">
        <w:rPr>
          <w:color w:val="000000"/>
          <w:szCs w:val="24"/>
        </w:rPr>
        <w:t xml:space="preserve">The soviet had gambled on installing the missiles in Cuba with the explicit objective of increasing its nuclear strike capability. In the past, the Soviets had long felt ill at ease about the </w:t>
      </w:r>
      <w:r w:rsidRPr="004F74D8">
        <w:rPr>
          <w:color w:val="000000"/>
          <w:szCs w:val="24"/>
        </w:rPr>
        <w:lastRenderedPageBreak/>
        <w:t xml:space="preserve">number of nuclear missiles aimed at them from sites in Turkey and Western Europe, and they perceived the installation of nuclear-armed missiles in Cuba as a way to increase its nuclear leverage (George, 2013, p. 48). The US had a hostile relationship with Cuba, and the Soviet felt that it could utilize this opportunity as Cuba was aligned with them. The US had already launched an attack against Cuba, and Khrushchev and Castro felt that the installation of Soviet missiles in Cuba would deter further US aggression (Scott, 2015, p. 14).               </w:t>
      </w:r>
    </w:p>
    <w:p w:rsidR="00DE3963" w:rsidRPr="004F74D8" w:rsidRDefault="00DE3963" w:rsidP="004F74D8">
      <w:pPr>
        <w:spacing w:line="480" w:lineRule="auto"/>
        <w:ind w:firstLine="720"/>
        <w:rPr>
          <w:color w:val="000000"/>
          <w:szCs w:val="24"/>
        </w:rPr>
      </w:pPr>
      <w:r w:rsidRPr="004F74D8">
        <w:rPr>
          <w:color w:val="000000"/>
          <w:szCs w:val="24"/>
        </w:rPr>
        <w:t xml:space="preserve">The nuclear arms race contributed a lot to the Cuban missile crisis. The race was a rush for supremacy in nuclear weaponry between the two superpowers as well as their respective allies during the cold war (Blight, 2013, p. 10). The Cuban missile crisis has been termed as the culmination of the nuclear arms race between the US and the Soviets during the cold war. During this period, other than the Soviet and American nuclear stockpiles, other nations developed nuclear weaponry, although none of them engaged in the production of warheads on nearly the same level as the two superpowers (Scott, 2015, p. 105). During the period of the cold war, both the US and the Soviet had nuclear capability. However, the US had far too many nuclear weapons as compared to the Soviet Union. Therefore, the arms race developed with the Soviets trying to catch up and surpass the US. Each one of them wanted to develop nuclear weapons to protect themselves from external intrusion (George, 2013, p. 24). </w:t>
      </w:r>
    </w:p>
    <w:p w:rsidR="00DE3963" w:rsidRPr="004F74D8" w:rsidRDefault="00DE3963" w:rsidP="004F74D8">
      <w:pPr>
        <w:spacing w:line="480" w:lineRule="auto"/>
        <w:ind w:firstLine="720"/>
        <w:rPr>
          <w:color w:val="000000"/>
          <w:szCs w:val="24"/>
        </w:rPr>
      </w:pPr>
      <w:r w:rsidRPr="004F74D8">
        <w:rPr>
          <w:color w:val="000000"/>
          <w:szCs w:val="24"/>
        </w:rPr>
        <w:t xml:space="preserve">  At the beginning of the cold war, strategic bombers were the key delivery method. Missiles had long been seen as the perfect platform for the delivery of nuclear weapons and were more effective than the bombers (Blight, 2013, p. 66). From the early 1950s, the development of medium-range and intermediate-range ballistic missiles for delivery of nuclear weapons began. The technology advanced to increasingly longer ranges, finally becoming ICBMs (intercontinental ballistic missiles) (Gibson, 2012, p. 2). In 1957 October, the Soviets </w:t>
      </w:r>
      <w:r w:rsidRPr="004F74D8">
        <w:rPr>
          <w:color w:val="000000"/>
          <w:szCs w:val="24"/>
        </w:rPr>
        <w:lastRenderedPageBreak/>
        <w:t xml:space="preserve">demonstrated that they had missiles that could reach any part of the globe by launching the Sputnik satellite into the orbit of the earth. The US launched theirs in 1958 January. In the meantime, submarine-launched ballistic missiles were also created. By the 1960s, the "triad" of delivery systems for nuclear weapons was developed, with each superpower installing SLBMs, ICBMs, and bombers to make sure that even if defense for one system were created, the other systems would still be viable. Presently, modifications have been made to these methods (Scott, 2015, p. 8, 40, 105).       </w:t>
      </w:r>
    </w:p>
    <w:p w:rsidR="00DE3963" w:rsidRPr="00AA6F36" w:rsidRDefault="00DE3963" w:rsidP="004F74D8">
      <w:pPr>
        <w:spacing w:line="480" w:lineRule="auto"/>
        <w:rPr>
          <w:b/>
          <w:color w:val="000000"/>
          <w:szCs w:val="24"/>
        </w:rPr>
      </w:pPr>
      <w:r w:rsidRPr="00AA6F36">
        <w:rPr>
          <w:b/>
          <w:color w:val="000000"/>
          <w:szCs w:val="24"/>
        </w:rPr>
        <w:t>Strategies</w:t>
      </w:r>
    </w:p>
    <w:p w:rsidR="00DE3963" w:rsidRPr="004F74D8" w:rsidRDefault="00DE3963" w:rsidP="004F74D8">
      <w:pPr>
        <w:spacing w:line="480" w:lineRule="auto"/>
        <w:ind w:firstLine="720"/>
        <w:rPr>
          <w:color w:val="000000"/>
          <w:szCs w:val="24"/>
        </w:rPr>
      </w:pPr>
      <w:r w:rsidRPr="004F74D8">
        <w:rPr>
          <w:color w:val="000000"/>
          <w:szCs w:val="24"/>
        </w:rPr>
        <w:t xml:space="preserve">The Soviet Union employed various strategies to rally its population to support the cause of installing its nuclear missiles in Cuba (Blight, 2013, p. 6). For instance, Soviet's leader Nikita Khrushchev convinced them that the move would level the playing ground as the US appeared to be having an upper hand since they could launch missiles from Europe and Turkey and destroy the Soviet Union before they could react (Scott, 2015, p. 105). Nikita Khrushchev also argued that the US IRBMs that had been installed in Turkey was a threat to them and that installing their missiles in Cuban was a reaction to the threat. He also convinced the Soviet population that the move was a way of asserting his strict political dominance (Gibson, 2012, p. 13).   </w:t>
      </w:r>
    </w:p>
    <w:p w:rsidR="00DE3963" w:rsidRPr="004F74D8" w:rsidRDefault="00DE3963" w:rsidP="004F74D8">
      <w:pPr>
        <w:spacing w:line="480" w:lineRule="auto"/>
        <w:ind w:firstLine="720"/>
        <w:rPr>
          <w:color w:val="000000"/>
          <w:szCs w:val="24"/>
        </w:rPr>
      </w:pPr>
      <w:r w:rsidRPr="004F74D8">
        <w:rPr>
          <w:color w:val="000000"/>
          <w:szCs w:val="24"/>
        </w:rPr>
        <w:t xml:space="preserve">Kremlin targeted the youth for anti-Americanism as a strategy to pursue domestic as well as foreign policy. By using the media controlled or owned by the state, the Soviet Union deliberately spread vicious anti-American propaganda at home and overseas, blaming many of its problems on the US. The partial success of this strategy exposed several failures in the US public diplomacy (Blight, 2013, p. 22). The public diplomacy of the US had been declining since the period of the cold war. The youth are the most radical population in any country. For this </w:t>
      </w:r>
      <w:r w:rsidRPr="004F74D8">
        <w:rPr>
          <w:color w:val="000000"/>
          <w:szCs w:val="24"/>
        </w:rPr>
        <w:lastRenderedPageBreak/>
        <w:t xml:space="preserve">reason, the Soviets targeted the youth to spread anti-American propaganda. The goal was to radicalize the youth against America and portray the Americans as the aggressive party and a threat to the Soviets national security to garner support for their move of moving their nuclear missiles to Cuba (Scott, 2015, p. 14).  </w:t>
      </w:r>
    </w:p>
    <w:p w:rsidR="00DE3963" w:rsidRPr="004F74D8" w:rsidRDefault="00DE3963" w:rsidP="004F74D8">
      <w:pPr>
        <w:spacing w:line="480" w:lineRule="auto"/>
        <w:ind w:firstLine="720"/>
        <w:rPr>
          <w:color w:val="000000"/>
          <w:szCs w:val="24"/>
        </w:rPr>
      </w:pPr>
      <w:r w:rsidRPr="004F74D8">
        <w:rPr>
          <w:color w:val="000000"/>
          <w:szCs w:val="24"/>
        </w:rPr>
        <w:t xml:space="preserve">The Soviet Union used anti-American propaganda to further its cause of moving nuclear missiles to Cuba. Also, the US employed some propaganda to further their cause. The Soviets leader Nikita Khrushchev used propaganda portraying the US dangerously to convince its populations to support his move. He also used propaganda to justify his act of moving the nuclear missiles to Cuba (George, 2013, p. 12). The propaganda influenced the decision making processes of the two superpowers. The media played a huge role in spreading the propaganda. By using heavy-handed propaganda, both parties clashed diplomatically, and the cold war between them deepened. The competing ideological stands between the two countries have since then shaped their international relations (Scott, 2015, p. 62).   </w:t>
      </w:r>
    </w:p>
    <w:p w:rsidR="00DE3963" w:rsidRPr="004F74D8" w:rsidRDefault="00DE3963" w:rsidP="004F74D8">
      <w:pPr>
        <w:spacing w:line="480" w:lineRule="auto"/>
        <w:ind w:firstLine="720"/>
        <w:rPr>
          <w:color w:val="000000"/>
          <w:szCs w:val="24"/>
        </w:rPr>
      </w:pPr>
      <w:r w:rsidRPr="004F74D8">
        <w:rPr>
          <w:color w:val="000000"/>
          <w:szCs w:val="24"/>
        </w:rPr>
        <w:t xml:space="preserve">While studies from the Cuban missile crisis are numerous, much of what happened during the duration of the crisis is yet to be documented. This is especially true for what happened in the Soviet Union. Much has not been told on about how the Soviet youth and the general population saw what is extensively viewed as the most perilous crisis of the cold war (Blight, 2013, p. 120). The Soviet youth were the leading category of propaganda and were primarily targeted for mobilization campaign. This mobilization was ridden with several shortcomings, and it used dissonances and musical metaphor. The propaganda machine had been creating solidarity with Cuban people and anti-Americanism. However, when the crisis suddenly came up, the tune changed and this lead to undecided palette reactions. Ultimately, the Soviet gave in to the pressure of the dissonance voices (Scott, 2015, p. 105, 112; 121).  </w:t>
      </w:r>
    </w:p>
    <w:p w:rsidR="00DE3963" w:rsidRPr="00AA6F36" w:rsidRDefault="00DE3963" w:rsidP="004F74D8">
      <w:pPr>
        <w:spacing w:line="480" w:lineRule="auto"/>
        <w:rPr>
          <w:b/>
          <w:color w:val="000000"/>
          <w:szCs w:val="24"/>
        </w:rPr>
      </w:pPr>
      <w:r w:rsidRPr="00AA6F36">
        <w:rPr>
          <w:b/>
          <w:color w:val="000000"/>
          <w:szCs w:val="24"/>
        </w:rPr>
        <w:lastRenderedPageBreak/>
        <w:t xml:space="preserve">Communication </w:t>
      </w:r>
    </w:p>
    <w:p w:rsidR="008A1ECD" w:rsidRPr="004F74D8" w:rsidRDefault="008A1ECD" w:rsidP="004F74D8">
      <w:pPr>
        <w:spacing w:before="240" w:line="480" w:lineRule="auto"/>
        <w:ind w:firstLine="720"/>
        <w:rPr>
          <w:color w:val="000000"/>
          <w:szCs w:val="24"/>
        </w:rPr>
      </w:pPr>
      <w:r w:rsidRPr="004F74D8">
        <w:rPr>
          <w:color w:val="000000"/>
          <w:szCs w:val="24"/>
        </w:rPr>
        <w:t xml:space="preserve">During the standoff at sea, the leaders of the two superpowers found out a way to communicate and avert disaster. The two superpowers exchanged many letters as well as other communications, formal and "back channel" (Gibson, 2012, p.  12). On October 23 and 24, the Soviet leader sent letters to Kennedy explaining the deterrent nature of the missiles in Cuba as well as his peaceful intentions. He also sent another long rambling letter on 26 October to Kennedy showing interest that the missiles would be withdrawn in exchange for US promise that it will not attack Cuba. This was followed by another letter on October 27 proposing that the missiles would be withdrawn if the US withdraws its missiles in Turkey (Gibson, 2012, p. 35). Kennedy decides to ignore the second letter and accept the offer proposed in the previous letter. On October 28th, the Soviet announces that the missiles would be removed trusting that the US would not attack Cuba, and further negotiations were made to implement this decision (Scott, 2015, p. 125). </w:t>
      </w:r>
    </w:p>
    <w:p w:rsidR="008A1ECD" w:rsidRPr="004F74D8" w:rsidRDefault="008A1ECD" w:rsidP="004F74D8">
      <w:pPr>
        <w:spacing w:before="240" w:line="480" w:lineRule="auto"/>
        <w:ind w:firstLine="720"/>
        <w:rPr>
          <w:color w:val="000000"/>
          <w:szCs w:val="24"/>
        </w:rPr>
      </w:pPr>
      <w:r w:rsidRPr="004F74D8">
        <w:rPr>
          <w:color w:val="000000"/>
          <w:szCs w:val="24"/>
        </w:rPr>
        <w:t xml:space="preserve">The exchange between the two leaders affected their decision making and almost led to a nuclear war. However, the Soviet leadership realized that the US possessed more nuclear weapons strategically better positioned to hit them (Gibson 2012, p. 90). On their side, they had few obsolete nuclear missiles positioned to strike the US. The Soviets worried that the nuclear gap would be a disadvantage to them. Because the two of them wanted to avoid war, they opened up negotiations to avert the tension brought about by the crisis. The letters exchange provided them with a way to avert the looming crisis (George 2013, p. 111). </w:t>
      </w:r>
    </w:p>
    <w:p w:rsidR="008A1ECD" w:rsidRPr="004F74D8" w:rsidRDefault="008A1ECD" w:rsidP="004F74D8">
      <w:pPr>
        <w:spacing w:before="240" w:line="480" w:lineRule="auto"/>
        <w:rPr>
          <w:color w:val="000000"/>
          <w:szCs w:val="24"/>
        </w:rPr>
      </w:pPr>
      <w:r w:rsidRPr="004F74D8">
        <w:rPr>
          <w:b/>
          <w:color w:val="000000"/>
          <w:szCs w:val="24"/>
        </w:rPr>
        <w:t>Intelligence</w:t>
      </w:r>
    </w:p>
    <w:p w:rsidR="008A1ECD" w:rsidRPr="00AA6F36" w:rsidRDefault="008A1ECD" w:rsidP="004F74D8">
      <w:pPr>
        <w:spacing w:before="240" w:line="480" w:lineRule="auto"/>
        <w:rPr>
          <w:b/>
          <w:i/>
          <w:color w:val="000000"/>
          <w:szCs w:val="24"/>
        </w:rPr>
      </w:pPr>
      <w:r w:rsidRPr="00AA6F36">
        <w:rPr>
          <w:b/>
          <w:i/>
          <w:color w:val="000000"/>
          <w:szCs w:val="24"/>
        </w:rPr>
        <w:t>The American Intelligence</w:t>
      </w:r>
    </w:p>
    <w:p w:rsidR="008A1ECD" w:rsidRPr="004F74D8" w:rsidRDefault="008A1ECD" w:rsidP="004F74D8">
      <w:pPr>
        <w:spacing w:before="240" w:line="480" w:lineRule="auto"/>
        <w:ind w:firstLine="720"/>
        <w:rPr>
          <w:color w:val="000000"/>
          <w:szCs w:val="24"/>
        </w:rPr>
      </w:pPr>
      <w:r w:rsidRPr="004F74D8">
        <w:rPr>
          <w:color w:val="000000"/>
          <w:szCs w:val="24"/>
        </w:rPr>
        <w:lastRenderedPageBreak/>
        <w:t xml:space="preserve">The US intelligence failed to predict and unearth the plans by the Soviet Union to move its nuclear missiles to Cuba. While the US intelligence discovered the Soviet nuclear missiles in Cuba before they became operational, it is however evident that the intelligence had failed to predict the existence of the missiles days before then (Blight, 2013, p. 18-19). According to Scott (2015), the purpose of the warning is not to present a list of facts but to anticipate and prevent the impending and gloomy danger of strategic surprise. The US intelligence did not raise the warning to be on the lookout for such a possibility, showing that the intelligence failed. Instead of warning Kennedy's administration against the fears of a potential Soviet missile surprise, the intelligence made the surprise all more total, shocking, and sudden (George, 2013, p. 70).    </w:t>
      </w:r>
    </w:p>
    <w:p w:rsidR="008A1ECD" w:rsidRPr="004F74D8" w:rsidRDefault="008A1ECD" w:rsidP="004F74D8">
      <w:pPr>
        <w:spacing w:before="240" w:line="480" w:lineRule="auto"/>
        <w:ind w:firstLine="720"/>
        <w:rPr>
          <w:color w:val="000000"/>
          <w:szCs w:val="24"/>
        </w:rPr>
      </w:pPr>
      <w:r w:rsidRPr="004F74D8">
        <w:rPr>
          <w:color w:val="000000"/>
          <w:szCs w:val="24"/>
        </w:rPr>
        <w:t xml:space="preserve">Having said this, the Americans should institute certain measures to improve the intelligence in the future. First, the US should address the issue of organizational weakness in intelligence, as this was seen to be the primary cause of failure (Blight, 2013, p. 20). According to George (2013), organizational weakness in intelligence can have devastating effects. America should assess organizational structures and processes that find out whether signals are noticed or overlooked. Also, the US should focus majorly on cognitive psychology as well as the drawback integral to human cognition to improve their intelligence in the future (Scott, 2015, p. 104).     </w:t>
      </w:r>
    </w:p>
    <w:p w:rsidR="008A1ECD" w:rsidRPr="00AA6F36" w:rsidRDefault="008A1ECD" w:rsidP="004F74D8">
      <w:pPr>
        <w:spacing w:before="240" w:line="480" w:lineRule="auto"/>
        <w:rPr>
          <w:b/>
          <w:i/>
          <w:color w:val="000000"/>
          <w:szCs w:val="24"/>
        </w:rPr>
      </w:pPr>
      <w:r w:rsidRPr="00AA6F36">
        <w:rPr>
          <w:b/>
          <w:i/>
          <w:color w:val="000000"/>
          <w:szCs w:val="24"/>
        </w:rPr>
        <w:t xml:space="preserve">The Soviet Union Intelligence </w:t>
      </w:r>
    </w:p>
    <w:p w:rsidR="008A1ECD" w:rsidRPr="004F74D8" w:rsidRDefault="008A1ECD" w:rsidP="004F74D8">
      <w:pPr>
        <w:spacing w:before="240" w:line="480" w:lineRule="auto"/>
        <w:ind w:firstLine="720"/>
        <w:rPr>
          <w:color w:val="000000"/>
          <w:szCs w:val="24"/>
        </w:rPr>
      </w:pPr>
      <w:r w:rsidRPr="004F74D8">
        <w:rPr>
          <w:color w:val="000000"/>
          <w:szCs w:val="24"/>
        </w:rPr>
        <w:t xml:space="preserve">By analyzing the facts and events of the Cuban nuclear crisis, it is evident that the Soviet Union intelligence exceeded the US intelligence. First, from the beginning, the Soviet's movement of nuclear weapons to Cuba involved a lot of secrecy, denial, and deception. American intelligence could not reveal the plan for the weapon movement until the installation was already underway in Cuba. A US spy-plane sighted the missile installation in Cuba after the </w:t>
      </w:r>
      <w:r w:rsidRPr="004F74D8">
        <w:rPr>
          <w:color w:val="000000"/>
          <w:szCs w:val="24"/>
        </w:rPr>
        <w:lastRenderedPageBreak/>
        <w:t xml:space="preserve">weapons had already been moved into the Island. In contrast, the Soviets had unearthed the installation plans of the US in Turkey as well as Europe. While the US intelligence spotted the missile installation before it was operational, it can be agreed that it had failed for not discovering the plan earlier. From the analysis, it can be concluded that the Soviet intelligence surpassed that of the US (Blight </w:t>
      </w:r>
      <w:proofErr w:type="spellStart"/>
      <w:r w:rsidRPr="004F74D8">
        <w:rPr>
          <w:color w:val="000000"/>
          <w:szCs w:val="24"/>
        </w:rPr>
        <w:t>pg</w:t>
      </w:r>
      <w:proofErr w:type="spellEnd"/>
      <w:r w:rsidRPr="004F74D8">
        <w:rPr>
          <w:color w:val="000000"/>
          <w:szCs w:val="24"/>
        </w:rPr>
        <w:t xml:space="preserve"> 2013, p. 64-66).   </w:t>
      </w:r>
    </w:p>
    <w:p w:rsidR="008A1ECD" w:rsidRPr="004F74D8" w:rsidRDefault="008A1ECD" w:rsidP="004F74D8">
      <w:pPr>
        <w:spacing w:before="240" w:line="480" w:lineRule="auto"/>
        <w:rPr>
          <w:b/>
          <w:color w:val="000000"/>
          <w:szCs w:val="24"/>
        </w:rPr>
      </w:pPr>
      <w:r w:rsidRPr="004F74D8">
        <w:rPr>
          <w:b/>
          <w:color w:val="000000"/>
          <w:szCs w:val="24"/>
        </w:rPr>
        <w:t>End of Crisis</w:t>
      </w:r>
    </w:p>
    <w:p w:rsidR="008A1ECD" w:rsidRPr="004F74D8" w:rsidRDefault="008A1ECD" w:rsidP="004F74D8">
      <w:pPr>
        <w:spacing w:before="240" w:line="480" w:lineRule="auto"/>
        <w:ind w:firstLine="720"/>
        <w:rPr>
          <w:color w:val="000000"/>
          <w:szCs w:val="24"/>
        </w:rPr>
      </w:pPr>
      <w:r w:rsidRPr="004F74D8">
        <w:rPr>
          <w:color w:val="000000"/>
          <w:szCs w:val="24"/>
        </w:rPr>
        <w:t>Apart from publicly resorting to dialogue to avert the possible threat of a nuclear war, the leaders of the two superpowers held secret negotiations to end the crisis. As a result, several letters were exchanged between the two leaders in secret negotiations (George, 2013, p. 27). The first letter from the Soviet leader explained that the missile installation in Cuba was to deter the US from invading Cuba and that his intentions were peaceful (Gibson, 2012, p. 22). The second letter hinted the possibility of a peaceful resolution if the US promised not to attack Cuba (Blight, 2013, p. 38). Kennedy wrote a letter stating that the US would remove the blockade around Cuba and would not invade Cuba if the Soviets dismantled their missile installations in Cuba (George, 2013, p. 27). Kennedy's letter warned that if the Cuban crisis continued, it would lead to "a grave risk to the peace of the world" (Scott, 2015, p. 77). The exchange between the two leaders affected their decision making and led to the peaceful resolution of the crisis (Scott, 2015, p. 105).</w:t>
      </w:r>
    </w:p>
    <w:p w:rsidR="008A1ECD" w:rsidRPr="004F74D8" w:rsidRDefault="008A1ECD" w:rsidP="004F74D8">
      <w:pPr>
        <w:spacing w:before="240" w:line="480" w:lineRule="auto"/>
        <w:ind w:firstLine="720"/>
        <w:rPr>
          <w:color w:val="000000"/>
          <w:szCs w:val="24"/>
        </w:rPr>
      </w:pPr>
      <w:r w:rsidRPr="004F74D8">
        <w:rPr>
          <w:color w:val="000000"/>
          <w:szCs w:val="24"/>
        </w:rPr>
        <w:t xml:space="preserve">The Cuban missile crisis sobered the leaders of the two superpowers and showed them that they showed them that they had no other alternative but to co-exist in peace (Blight, 2013, p. 120). The two superpowers also realized the risk of living in the era of countries having accumulated nuclear weapons, which led to the treaty of mutual destruction of nuclear weapons </w:t>
      </w:r>
      <w:r w:rsidRPr="004F74D8">
        <w:rPr>
          <w:color w:val="000000"/>
          <w:szCs w:val="24"/>
        </w:rPr>
        <w:lastRenderedPageBreak/>
        <w:t xml:space="preserve">(Scott, 2015 176). The two superpowers would have embarked on more peaceful negotiations to contain the use of nuclear weapons. As a result, the countries resolved to cease their production of nuclear weapons to avert a similar crisis in the future (George, 2013, p. 112). The Cuban nuclear crisis nearly brought the world to a nuclear war (Blight, 2015, p. 129). The risk would have been even higher today because most other countries have developed nuclear weapons. In the future, the country should not resort to military action to solve such a crisis. Instead, the countries should invest more in international relations and diplomacy (George, 2013, p. 113). </w:t>
      </w:r>
    </w:p>
    <w:p w:rsidR="008A1ECD" w:rsidRPr="004F74D8" w:rsidRDefault="008A1ECD" w:rsidP="00AA6F36">
      <w:pPr>
        <w:spacing w:before="240" w:line="480" w:lineRule="auto"/>
        <w:jc w:val="center"/>
        <w:rPr>
          <w:color w:val="000000"/>
          <w:szCs w:val="24"/>
        </w:rPr>
      </w:pPr>
      <w:bookmarkStart w:id="0" w:name="_GoBack"/>
      <w:r w:rsidRPr="004F74D8">
        <w:rPr>
          <w:b/>
          <w:color w:val="000000"/>
          <w:szCs w:val="24"/>
        </w:rPr>
        <w:t>Conclusion</w:t>
      </w:r>
    </w:p>
    <w:bookmarkEnd w:id="0"/>
    <w:p w:rsidR="00BB5DDF" w:rsidRPr="004F74D8" w:rsidRDefault="008A1ECD" w:rsidP="004F74D8">
      <w:pPr>
        <w:spacing w:before="240" w:line="480" w:lineRule="auto"/>
        <w:ind w:firstLine="720"/>
        <w:rPr>
          <w:color w:val="000000"/>
          <w:szCs w:val="24"/>
        </w:rPr>
      </w:pPr>
      <w:r w:rsidRPr="004F74D8">
        <w:rPr>
          <w:color w:val="000000"/>
          <w:szCs w:val="24"/>
        </w:rPr>
        <w:t xml:space="preserve">The Cuban Missile Crisis that occurred in October 1962 almost triggered a nuclear war, and it is among the closest events to causing a world war. The confrontation was brought about by the move by the Soviet Union to install its nuclear missiles in Cuba. The Soviet was trying to protect the Cuban administration from invasion by the US. The US reacted by barricading Cuba with its naval ships to prevent the Soviet from bringing in more weapons and equipment into Cuba. A standoff in sea resulted, which led to negotiations between the two superpowers to avert the disaster of nuclear war. The Soviet gave in and agreed to withdraw the nuclear missiles if the US promised not to invade Cuba. Amid the standoff, the leaders of the two superpowers exchanged letters that led to the resolution of the crisis. The crisis shows how a nation can use propaganda to further its cause.  </w:t>
      </w:r>
      <w:r w:rsidR="0031502E" w:rsidRPr="004F74D8">
        <w:rPr>
          <w:color w:val="000000"/>
          <w:szCs w:val="24"/>
        </w:rPr>
        <w:t xml:space="preserve"> </w:t>
      </w:r>
      <w:r w:rsidR="00503F29" w:rsidRPr="004F74D8">
        <w:rPr>
          <w:color w:val="000000"/>
          <w:szCs w:val="24"/>
        </w:rPr>
        <w:t xml:space="preserve"> </w:t>
      </w:r>
    </w:p>
    <w:p w:rsidR="00017886" w:rsidRPr="004F74D8" w:rsidRDefault="00033277" w:rsidP="004F74D8">
      <w:pPr>
        <w:spacing w:before="240" w:line="480" w:lineRule="auto"/>
        <w:ind w:firstLine="720"/>
        <w:rPr>
          <w:color w:val="000000"/>
          <w:szCs w:val="24"/>
        </w:rPr>
      </w:pPr>
      <w:r w:rsidRPr="004F74D8">
        <w:rPr>
          <w:color w:val="000000"/>
          <w:szCs w:val="24"/>
        </w:rPr>
        <w:t xml:space="preserve"> </w:t>
      </w:r>
    </w:p>
    <w:p w:rsidR="00B0340C" w:rsidRDefault="00B0340C" w:rsidP="004F74D8">
      <w:pPr>
        <w:spacing w:line="480" w:lineRule="auto"/>
        <w:rPr>
          <w:color w:val="000000"/>
          <w:szCs w:val="24"/>
        </w:rPr>
      </w:pPr>
    </w:p>
    <w:p w:rsidR="000722F3" w:rsidRPr="004F74D8" w:rsidRDefault="000722F3" w:rsidP="004F74D8">
      <w:pPr>
        <w:spacing w:line="480" w:lineRule="auto"/>
        <w:rPr>
          <w:color w:val="000000"/>
          <w:szCs w:val="24"/>
        </w:rPr>
      </w:pPr>
    </w:p>
    <w:p w:rsidR="00B0340C" w:rsidRPr="004F74D8" w:rsidRDefault="00B0340C" w:rsidP="004F74D8">
      <w:pPr>
        <w:spacing w:line="480" w:lineRule="auto"/>
        <w:jc w:val="center"/>
        <w:rPr>
          <w:color w:val="000000"/>
          <w:szCs w:val="24"/>
        </w:rPr>
      </w:pPr>
      <w:r w:rsidRPr="004F74D8">
        <w:rPr>
          <w:color w:val="000000"/>
          <w:szCs w:val="24"/>
        </w:rPr>
        <w:lastRenderedPageBreak/>
        <w:t>Work</w:t>
      </w:r>
      <w:r w:rsidR="000722F3">
        <w:rPr>
          <w:color w:val="000000"/>
          <w:szCs w:val="24"/>
        </w:rPr>
        <w:t>s</w:t>
      </w:r>
      <w:r w:rsidRPr="004F74D8">
        <w:rPr>
          <w:color w:val="000000"/>
          <w:szCs w:val="24"/>
        </w:rPr>
        <w:t xml:space="preserve"> Cited</w:t>
      </w:r>
    </w:p>
    <w:p w:rsidR="00B0340C" w:rsidRPr="004F74D8" w:rsidRDefault="00B0340C" w:rsidP="004F74D8">
      <w:pPr>
        <w:spacing w:line="480" w:lineRule="auto"/>
        <w:ind w:left="720" w:hanging="720"/>
        <w:rPr>
          <w:szCs w:val="24"/>
        </w:rPr>
      </w:pPr>
      <w:proofErr w:type="gramStart"/>
      <w:r w:rsidRPr="004F74D8">
        <w:rPr>
          <w:szCs w:val="24"/>
        </w:rPr>
        <w:t>Blight, James G., and David A. Welch.</w:t>
      </w:r>
      <w:proofErr w:type="gramEnd"/>
      <w:r w:rsidRPr="004F74D8">
        <w:rPr>
          <w:szCs w:val="24"/>
        </w:rPr>
        <w:t> </w:t>
      </w:r>
      <w:proofErr w:type="gramStart"/>
      <w:r w:rsidRPr="004F74D8">
        <w:rPr>
          <w:i/>
          <w:iCs/>
          <w:szCs w:val="24"/>
        </w:rPr>
        <w:t>Intelligence and the Cuban missile crisis</w:t>
      </w:r>
      <w:r w:rsidRPr="004F74D8">
        <w:rPr>
          <w:szCs w:val="24"/>
        </w:rPr>
        <w:t>.</w:t>
      </w:r>
      <w:proofErr w:type="gramEnd"/>
      <w:r w:rsidRPr="004F74D8">
        <w:rPr>
          <w:szCs w:val="24"/>
        </w:rPr>
        <w:t xml:space="preserve"> </w:t>
      </w:r>
      <w:proofErr w:type="spellStart"/>
      <w:proofErr w:type="gramStart"/>
      <w:r w:rsidRPr="004F74D8">
        <w:rPr>
          <w:szCs w:val="24"/>
        </w:rPr>
        <w:t>Routledge</w:t>
      </w:r>
      <w:proofErr w:type="spellEnd"/>
      <w:r w:rsidRPr="004F74D8">
        <w:rPr>
          <w:szCs w:val="24"/>
        </w:rPr>
        <w:t>, 2013.</w:t>
      </w:r>
      <w:proofErr w:type="gramEnd"/>
    </w:p>
    <w:p w:rsidR="00B0340C" w:rsidRPr="004F74D8" w:rsidRDefault="00B0340C" w:rsidP="004F74D8">
      <w:pPr>
        <w:spacing w:line="480" w:lineRule="auto"/>
        <w:ind w:left="720" w:hanging="720"/>
        <w:rPr>
          <w:szCs w:val="24"/>
        </w:rPr>
      </w:pPr>
      <w:r w:rsidRPr="004F74D8">
        <w:rPr>
          <w:szCs w:val="24"/>
        </w:rPr>
        <w:t>George, Alice. </w:t>
      </w:r>
      <w:r w:rsidRPr="004F74D8">
        <w:rPr>
          <w:i/>
          <w:iCs/>
          <w:szCs w:val="24"/>
        </w:rPr>
        <w:t>The Cuban missile crisis: The threshold of nuclear war</w:t>
      </w:r>
      <w:r w:rsidRPr="004F74D8">
        <w:rPr>
          <w:szCs w:val="24"/>
        </w:rPr>
        <w:t xml:space="preserve">. </w:t>
      </w:r>
      <w:proofErr w:type="spellStart"/>
      <w:proofErr w:type="gramStart"/>
      <w:r w:rsidRPr="004F74D8">
        <w:rPr>
          <w:szCs w:val="24"/>
        </w:rPr>
        <w:t>Routledge</w:t>
      </w:r>
      <w:proofErr w:type="spellEnd"/>
      <w:r w:rsidRPr="004F74D8">
        <w:rPr>
          <w:szCs w:val="24"/>
        </w:rPr>
        <w:t>, 2013.</w:t>
      </w:r>
      <w:proofErr w:type="gramEnd"/>
    </w:p>
    <w:p w:rsidR="00B0340C" w:rsidRPr="004F74D8" w:rsidRDefault="00B0340C" w:rsidP="004F74D8">
      <w:pPr>
        <w:spacing w:line="480" w:lineRule="auto"/>
        <w:ind w:left="720" w:hanging="720"/>
        <w:rPr>
          <w:szCs w:val="24"/>
        </w:rPr>
      </w:pPr>
      <w:r w:rsidRPr="004F74D8">
        <w:rPr>
          <w:szCs w:val="24"/>
        </w:rPr>
        <w:t>Gibson, David R. </w:t>
      </w:r>
      <w:r w:rsidRPr="004F74D8">
        <w:rPr>
          <w:i/>
          <w:iCs/>
          <w:szCs w:val="24"/>
        </w:rPr>
        <w:t>Talk at the brink: Deliberation and decision during the Cuban missile crisis</w:t>
      </w:r>
      <w:r w:rsidRPr="004F74D8">
        <w:rPr>
          <w:szCs w:val="24"/>
        </w:rPr>
        <w:t xml:space="preserve">. </w:t>
      </w:r>
      <w:proofErr w:type="gramStart"/>
      <w:r w:rsidRPr="004F74D8">
        <w:rPr>
          <w:szCs w:val="24"/>
        </w:rPr>
        <w:t>Princeton University Press, 2012.</w:t>
      </w:r>
      <w:proofErr w:type="gramEnd"/>
    </w:p>
    <w:p w:rsidR="00B0340C" w:rsidRPr="004F74D8" w:rsidRDefault="00B0340C" w:rsidP="004F74D8">
      <w:pPr>
        <w:spacing w:line="480" w:lineRule="auto"/>
        <w:ind w:left="720" w:hanging="720"/>
        <w:rPr>
          <w:szCs w:val="24"/>
        </w:rPr>
      </w:pPr>
      <w:proofErr w:type="spellStart"/>
      <w:r w:rsidRPr="004F74D8">
        <w:rPr>
          <w:szCs w:val="24"/>
        </w:rPr>
        <w:t>Kozovoi</w:t>
      </w:r>
      <w:proofErr w:type="spellEnd"/>
      <w:r w:rsidRPr="004F74D8">
        <w:rPr>
          <w:szCs w:val="24"/>
        </w:rPr>
        <w:t>, Andrei. "Dissonant Voices: Soviet Youth Mobilization and the Cuban Missile Crisis." </w:t>
      </w:r>
      <w:r w:rsidRPr="004F74D8">
        <w:rPr>
          <w:i/>
          <w:iCs/>
          <w:szCs w:val="24"/>
        </w:rPr>
        <w:t>Journal of Cold War studies</w:t>
      </w:r>
      <w:r w:rsidRPr="004F74D8">
        <w:rPr>
          <w:szCs w:val="24"/>
        </w:rPr>
        <w:t>16.3 (2014): 29-61.</w:t>
      </w:r>
    </w:p>
    <w:p w:rsidR="003256DA" w:rsidRPr="004F74D8" w:rsidRDefault="003256DA" w:rsidP="004F74D8">
      <w:pPr>
        <w:spacing w:line="480" w:lineRule="auto"/>
        <w:ind w:left="720" w:hanging="720"/>
        <w:rPr>
          <w:szCs w:val="24"/>
        </w:rPr>
      </w:pPr>
      <w:r w:rsidRPr="004F74D8">
        <w:rPr>
          <w:color w:val="222222"/>
          <w:szCs w:val="24"/>
          <w:shd w:val="clear" w:color="auto" w:fill="FFFFFF"/>
        </w:rPr>
        <w:t>Robert A. Divine. </w:t>
      </w:r>
      <w:proofErr w:type="gramStart"/>
      <w:r w:rsidRPr="004F74D8">
        <w:rPr>
          <w:i/>
          <w:iCs/>
          <w:color w:val="222222"/>
          <w:szCs w:val="24"/>
          <w:shd w:val="clear" w:color="auto" w:fill="FFFFFF"/>
        </w:rPr>
        <w:t>The Cuban missile crisis</w:t>
      </w:r>
      <w:r w:rsidRPr="004F74D8">
        <w:rPr>
          <w:color w:val="222222"/>
          <w:szCs w:val="24"/>
          <w:shd w:val="clear" w:color="auto" w:fill="FFFFFF"/>
        </w:rPr>
        <w:t>.</w:t>
      </w:r>
      <w:proofErr w:type="gramEnd"/>
      <w:r w:rsidRPr="004F74D8">
        <w:rPr>
          <w:color w:val="222222"/>
          <w:szCs w:val="24"/>
          <w:shd w:val="clear" w:color="auto" w:fill="FFFFFF"/>
        </w:rPr>
        <w:t xml:space="preserve"> </w:t>
      </w:r>
      <w:proofErr w:type="gramStart"/>
      <w:r w:rsidRPr="004F74D8">
        <w:rPr>
          <w:color w:val="222222"/>
          <w:szCs w:val="24"/>
          <w:shd w:val="clear" w:color="auto" w:fill="FFFFFF"/>
        </w:rPr>
        <w:t>Markus Wiener Pub, 1988.</w:t>
      </w:r>
      <w:proofErr w:type="gramEnd"/>
    </w:p>
    <w:p w:rsidR="00B0340C" w:rsidRPr="004F74D8" w:rsidRDefault="00B0340C" w:rsidP="004F74D8">
      <w:pPr>
        <w:spacing w:line="480" w:lineRule="auto"/>
        <w:ind w:left="720" w:hanging="720"/>
        <w:rPr>
          <w:szCs w:val="24"/>
        </w:rPr>
      </w:pPr>
      <w:r w:rsidRPr="004F74D8">
        <w:rPr>
          <w:szCs w:val="24"/>
        </w:rPr>
        <w:t xml:space="preserve">Scott, Len, and R. Gerald Hughes, </w:t>
      </w:r>
      <w:proofErr w:type="gramStart"/>
      <w:r w:rsidRPr="004F74D8">
        <w:rPr>
          <w:szCs w:val="24"/>
        </w:rPr>
        <w:t>eds</w:t>
      </w:r>
      <w:proofErr w:type="gramEnd"/>
      <w:r w:rsidRPr="004F74D8">
        <w:rPr>
          <w:szCs w:val="24"/>
        </w:rPr>
        <w:t>. </w:t>
      </w:r>
      <w:r w:rsidRPr="004F74D8">
        <w:rPr>
          <w:i/>
          <w:iCs/>
          <w:szCs w:val="24"/>
        </w:rPr>
        <w:t>The Cuban Missile Crisis: A Critical Reappraisal</w:t>
      </w:r>
      <w:r w:rsidRPr="004F74D8">
        <w:rPr>
          <w:szCs w:val="24"/>
        </w:rPr>
        <w:t xml:space="preserve">. </w:t>
      </w:r>
      <w:proofErr w:type="spellStart"/>
      <w:proofErr w:type="gramStart"/>
      <w:r w:rsidRPr="004F74D8">
        <w:rPr>
          <w:szCs w:val="24"/>
        </w:rPr>
        <w:t>Routledge</w:t>
      </w:r>
      <w:proofErr w:type="spellEnd"/>
      <w:r w:rsidRPr="004F74D8">
        <w:rPr>
          <w:szCs w:val="24"/>
        </w:rPr>
        <w:t>, 2015.</w:t>
      </w:r>
      <w:proofErr w:type="gramEnd"/>
    </w:p>
    <w:p w:rsidR="00B0340C" w:rsidRPr="004F74D8" w:rsidRDefault="00B0340C" w:rsidP="004F74D8">
      <w:pPr>
        <w:spacing w:line="480" w:lineRule="auto"/>
        <w:rPr>
          <w:color w:val="000000"/>
          <w:szCs w:val="24"/>
        </w:rPr>
      </w:pPr>
    </w:p>
    <w:p w:rsidR="00190915" w:rsidRPr="004F74D8" w:rsidRDefault="00190915" w:rsidP="004F74D8">
      <w:pPr>
        <w:spacing w:line="480" w:lineRule="auto"/>
        <w:ind w:firstLine="720"/>
        <w:rPr>
          <w:color w:val="000000"/>
          <w:szCs w:val="24"/>
        </w:rPr>
      </w:pPr>
    </w:p>
    <w:p w:rsidR="00825D50" w:rsidRPr="004F74D8" w:rsidRDefault="00825D50" w:rsidP="004F74D8">
      <w:pPr>
        <w:spacing w:line="480" w:lineRule="auto"/>
        <w:ind w:firstLine="720"/>
        <w:rPr>
          <w:color w:val="000000"/>
          <w:szCs w:val="24"/>
        </w:rPr>
      </w:pPr>
    </w:p>
    <w:p w:rsidR="00880C25" w:rsidRPr="004F74D8" w:rsidRDefault="00880C25" w:rsidP="004F74D8">
      <w:pPr>
        <w:spacing w:line="480" w:lineRule="auto"/>
        <w:rPr>
          <w:color w:val="000000"/>
          <w:szCs w:val="24"/>
        </w:rPr>
      </w:pPr>
    </w:p>
    <w:p w:rsidR="00FE1DA4" w:rsidRPr="004F74D8" w:rsidRDefault="00FE1DA4" w:rsidP="004F74D8">
      <w:pPr>
        <w:spacing w:line="480" w:lineRule="auto"/>
        <w:rPr>
          <w:color w:val="000000"/>
          <w:szCs w:val="24"/>
        </w:rPr>
      </w:pPr>
    </w:p>
    <w:p w:rsidR="00E27F52" w:rsidRPr="004F74D8" w:rsidRDefault="00E27F52" w:rsidP="004F74D8">
      <w:pPr>
        <w:spacing w:line="480" w:lineRule="auto"/>
        <w:ind w:left="720" w:hanging="720"/>
        <w:rPr>
          <w:color w:val="000000"/>
          <w:szCs w:val="24"/>
          <w:shd w:val="clear" w:color="auto" w:fill="FFFFFF"/>
        </w:rPr>
      </w:pPr>
    </w:p>
    <w:p w:rsidR="004F74D8" w:rsidRPr="004F74D8" w:rsidRDefault="004F74D8">
      <w:pPr>
        <w:spacing w:line="240" w:lineRule="auto"/>
        <w:ind w:left="720" w:hanging="720"/>
        <w:rPr>
          <w:color w:val="000000"/>
          <w:szCs w:val="24"/>
          <w:shd w:val="clear" w:color="auto" w:fill="FFFFFF"/>
        </w:rPr>
      </w:pPr>
    </w:p>
    <w:sectPr w:rsidR="004F74D8" w:rsidRPr="004F74D8" w:rsidSect="00F22BA4">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7AA" w:rsidRDefault="00BE77AA" w:rsidP="003B2BB8">
      <w:pPr>
        <w:spacing w:after="0" w:line="240" w:lineRule="auto"/>
      </w:pPr>
      <w:r>
        <w:separator/>
      </w:r>
    </w:p>
  </w:endnote>
  <w:endnote w:type="continuationSeparator" w:id="0">
    <w:p w:rsidR="00BE77AA" w:rsidRDefault="00BE77AA"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7AA" w:rsidRDefault="00BE77AA" w:rsidP="003B2BB8">
      <w:pPr>
        <w:spacing w:after="0" w:line="240" w:lineRule="auto"/>
      </w:pPr>
      <w:r>
        <w:separator/>
      </w:r>
    </w:p>
  </w:footnote>
  <w:footnote w:type="continuationSeparator" w:id="0">
    <w:p w:rsidR="00BE77AA" w:rsidRDefault="00BE77AA" w:rsidP="003B2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567" w:rsidRDefault="00E81567">
    <w:pPr>
      <w:pStyle w:val="Header"/>
    </w:pPr>
    <w:r>
      <w:rPr>
        <w:color w:val="333333"/>
        <w:shd w:val="clear" w:color="auto" w:fill="FFFFFF"/>
      </w:rPr>
      <w:tab/>
    </w:r>
    <w:r>
      <w:rPr>
        <w:color w:val="333333"/>
        <w:shd w:val="clear" w:color="auto" w:fill="FFFFFF"/>
      </w:rPr>
      <w:tab/>
      <w:t xml:space="preserve">Surname </w:t>
    </w:r>
    <w:r w:rsidR="00BE77AA">
      <w:fldChar w:fldCharType="begin"/>
    </w:r>
    <w:r w:rsidR="00BE77AA">
      <w:instrText xml:space="preserve"> PAGE   \* MERGEFORMAT </w:instrText>
    </w:r>
    <w:r w:rsidR="00BE77AA">
      <w:fldChar w:fldCharType="separate"/>
    </w:r>
    <w:r w:rsidR="00AA6F36">
      <w:rPr>
        <w:noProof/>
      </w:rPr>
      <w:t>10</w:t>
    </w:r>
    <w:r w:rsidR="00BE77AA">
      <w:rPr>
        <w:noProof/>
      </w:rPr>
      <w:fldChar w:fldCharType="end"/>
    </w:r>
  </w:p>
  <w:p w:rsidR="00E81567" w:rsidRDefault="00E815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567" w:rsidRDefault="00E81567">
    <w:pPr>
      <w:pStyle w:val="Header"/>
    </w:pPr>
    <w:r>
      <w:t xml:space="preserve">Running head: </w:t>
    </w:r>
    <w:r>
      <w:rPr>
        <w:color w:val="333333"/>
        <w:shd w:val="clear" w:color="auto" w:fill="FFFFFF"/>
      </w:rPr>
      <w:t>ANNOTATED BIBLIOGRAPHY ON EFFECTS OF TRADE BARRIERS</w:t>
    </w:r>
    <w:r>
      <w:rPr>
        <w:color w:val="333333"/>
        <w:shd w:val="clear" w:color="auto" w:fill="FFFFFF"/>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47E47"/>
    <w:multiLevelType w:val="hybridMultilevel"/>
    <w:tmpl w:val="C4DCAFD0"/>
    <w:lvl w:ilvl="0" w:tplc="04090013">
      <w:start w:val="1"/>
      <w:numFmt w:val="upperRoman"/>
      <w:lvlText w:val="%1."/>
      <w:lvlJc w:val="right"/>
      <w:pPr>
        <w:ind w:left="720" w:hanging="360"/>
      </w:pPr>
    </w:lvl>
    <w:lvl w:ilvl="1" w:tplc="991081B8">
      <w:start w:val="1"/>
      <w:numFmt w:val="lowerLetter"/>
      <w:lvlText w:val="%2."/>
      <w:lvlJc w:val="left"/>
      <w:pPr>
        <w:ind w:left="1440" w:hanging="360"/>
      </w:pPr>
      <w:rPr>
        <w:caps/>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8E1F29"/>
    <w:multiLevelType w:val="hybridMultilevel"/>
    <w:tmpl w:val="8B54B2E4"/>
    <w:lvl w:ilvl="0" w:tplc="886E48AC">
      <w:start w:val="1"/>
      <w:numFmt w:val="decimal"/>
      <w:lvlText w:val="%1."/>
      <w:lvlJc w:val="left"/>
    </w:lvl>
    <w:lvl w:ilvl="1" w:tplc="4ED2477E">
      <w:numFmt w:val="decimal"/>
      <w:lvlText w:val=""/>
      <w:lvlJc w:val="left"/>
    </w:lvl>
    <w:lvl w:ilvl="2" w:tplc="090EB530">
      <w:numFmt w:val="decimal"/>
      <w:lvlText w:val=""/>
      <w:lvlJc w:val="left"/>
    </w:lvl>
    <w:lvl w:ilvl="3" w:tplc="6666BC7E">
      <w:numFmt w:val="decimal"/>
      <w:lvlText w:val=""/>
      <w:lvlJc w:val="left"/>
    </w:lvl>
    <w:lvl w:ilvl="4" w:tplc="9CCCD626">
      <w:numFmt w:val="decimal"/>
      <w:lvlText w:val=""/>
      <w:lvlJc w:val="left"/>
    </w:lvl>
    <w:lvl w:ilvl="5" w:tplc="00A415F8">
      <w:numFmt w:val="decimal"/>
      <w:lvlText w:val=""/>
      <w:lvlJc w:val="left"/>
    </w:lvl>
    <w:lvl w:ilvl="6" w:tplc="192E67BC">
      <w:numFmt w:val="decimal"/>
      <w:lvlText w:val=""/>
      <w:lvlJc w:val="left"/>
    </w:lvl>
    <w:lvl w:ilvl="7" w:tplc="2BCA2A42">
      <w:numFmt w:val="decimal"/>
      <w:lvlText w:val=""/>
      <w:lvlJc w:val="left"/>
    </w:lvl>
    <w:lvl w:ilvl="8" w:tplc="94841CDC">
      <w:numFmt w:val="decimal"/>
      <w:lvlText w:val=""/>
      <w:lvlJc w:val="left"/>
    </w:lvl>
  </w:abstractNum>
  <w:abstractNum w:abstractNumId="2">
    <w:nsid w:val="2A204496"/>
    <w:multiLevelType w:val="hybridMultilevel"/>
    <w:tmpl w:val="E6645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1B58BA"/>
    <w:multiLevelType w:val="hybridMultilevel"/>
    <w:tmpl w:val="4748259C"/>
    <w:lvl w:ilvl="0" w:tplc="25E648CC">
      <w:start w:val="1"/>
      <w:numFmt w:val="decimal"/>
      <w:lvlText w:val="%1."/>
      <w:lvlJc w:val="left"/>
    </w:lvl>
    <w:lvl w:ilvl="1" w:tplc="1E621CAC">
      <w:numFmt w:val="decimal"/>
      <w:lvlText w:val=""/>
      <w:lvlJc w:val="left"/>
    </w:lvl>
    <w:lvl w:ilvl="2" w:tplc="3E6077C0">
      <w:numFmt w:val="decimal"/>
      <w:lvlText w:val=""/>
      <w:lvlJc w:val="left"/>
    </w:lvl>
    <w:lvl w:ilvl="3" w:tplc="6BC608F4">
      <w:numFmt w:val="decimal"/>
      <w:lvlText w:val=""/>
      <w:lvlJc w:val="left"/>
    </w:lvl>
    <w:lvl w:ilvl="4" w:tplc="E68E8600">
      <w:numFmt w:val="decimal"/>
      <w:lvlText w:val=""/>
      <w:lvlJc w:val="left"/>
    </w:lvl>
    <w:lvl w:ilvl="5" w:tplc="1BC831C4">
      <w:numFmt w:val="decimal"/>
      <w:lvlText w:val=""/>
      <w:lvlJc w:val="left"/>
    </w:lvl>
    <w:lvl w:ilvl="6" w:tplc="7758DF7C">
      <w:numFmt w:val="decimal"/>
      <w:lvlText w:val=""/>
      <w:lvlJc w:val="left"/>
    </w:lvl>
    <w:lvl w:ilvl="7" w:tplc="5C5476F8">
      <w:numFmt w:val="decimal"/>
      <w:lvlText w:val=""/>
      <w:lvlJc w:val="left"/>
    </w:lvl>
    <w:lvl w:ilvl="8" w:tplc="A39640D8">
      <w:numFmt w:val="decimal"/>
      <w:lvlText w:val=""/>
      <w:lvlJc w:val="left"/>
    </w:lvl>
  </w:abstractNum>
  <w:abstractNum w:abstractNumId="4">
    <w:nsid w:val="44330F9F"/>
    <w:multiLevelType w:val="hybridMultilevel"/>
    <w:tmpl w:val="EA986D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B2BB8"/>
    <w:rsid w:val="00010A87"/>
    <w:rsid w:val="00011CF2"/>
    <w:rsid w:val="00016D1A"/>
    <w:rsid w:val="00017886"/>
    <w:rsid w:val="00021414"/>
    <w:rsid w:val="00025792"/>
    <w:rsid w:val="00026F13"/>
    <w:rsid w:val="00030801"/>
    <w:rsid w:val="00032942"/>
    <w:rsid w:val="00032A37"/>
    <w:rsid w:val="00033277"/>
    <w:rsid w:val="000344CB"/>
    <w:rsid w:val="00034952"/>
    <w:rsid w:val="000350F2"/>
    <w:rsid w:val="00037159"/>
    <w:rsid w:val="000379F8"/>
    <w:rsid w:val="0004094B"/>
    <w:rsid w:val="000427BF"/>
    <w:rsid w:val="00044649"/>
    <w:rsid w:val="00046A7F"/>
    <w:rsid w:val="00052439"/>
    <w:rsid w:val="00061E23"/>
    <w:rsid w:val="000647E2"/>
    <w:rsid w:val="00066999"/>
    <w:rsid w:val="000722F3"/>
    <w:rsid w:val="00073C1F"/>
    <w:rsid w:val="00076C9D"/>
    <w:rsid w:val="00077D60"/>
    <w:rsid w:val="000847BE"/>
    <w:rsid w:val="000916EB"/>
    <w:rsid w:val="0009528A"/>
    <w:rsid w:val="00095DB4"/>
    <w:rsid w:val="00096AAA"/>
    <w:rsid w:val="0009768F"/>
    <w:rsid w:val="000A4C8A"/>
    <w:rsid w:val="000A58C3"/>
    <w:rsid w:val="000B02C0"/>
    <w:rsid w:val="000B19C4"/>
    <w:rsid w:val="000B6F12"/>
    <w:rsid w:val="000B7218"/>
    <w:rsid w:val="000D1FDA"/>
    <w:rsid w:val="000E1767"/>
    <w:rsid w:val="000E2FAD"/>
    <w:rsid w:val="000F2B44"/>
    <w:rsid w:val="000F3109"/>
    <w:rsid w:val="000F4017"/>
    <w:rsid w:val="00100025"/>
    <w:rsid w:val="00113813"/>
    <w:rsid w:val="00115EC7"/>
    <w:rsid w:val="00122920"/>
    <w:rsid w:val="00125C0C"/>
    <w:rsid w:val="00127022"/>
    <w:rsid w:val="00130FA6"/>
    <w:rsid w:val="001319A9"/>
    <w:rsid w:val="00132956"/>
    <w:rsid w:val="00132CA4"/>
    <w:rsid w:val="0013734A"/>
    <w:rsid w:val="0014053A"/>
    <w:rsid w:val="00150F1A"/>
    <w:rsid w:val="0015222A"/>
    <w:rsid w:val="00154FF3"/>
    <w:rsid w:val="00155B33"/>
    <w:rsid w:val="001574D4"/>
    <w:rsid w:val="001576C0"/>
    <w:rsid w:val="0015775F"/>
    <w:rsid w:val="001658D1"/>
    <w:rsid w:val="001658EA"/>
    <w:rsid w:val="0016600F"/>
    <w:rsid w:val="00166B16"/>
    <w:rsid w:val="00171005"/>
    <w:rsid w:val="001714EF"/>
    <w:rsid w:val="00172242"/>
    <w:rsid w:val="00174E87"/>
    <w:rsid w:val="001802AF"/>
    <w:rsid w:val="00180E97"/>
    <w:rsid w:val="00180FE4"/>
    <w:rsid w:val="00182304"/>
    <w:rsid w:val="00182E2A"/>
    <w:rsid w:val="001831CD"/>
    <w:rsid w:val="001831F3"/>
    <w:rsid w:val="00190915"/>
    <w:rsid w:val="00190CE3"/>
    <w:rsid w:val="001940AC"/>
    <w:rsid w:val="001941DF"/>
    <w:rsid w:val="00195400"/>
    <w:rsid w:val="00196F0F"/>
    <w:rsid w:val="001A6925"/>
    <w:rsid w:val="001C26E6"/>
    <w:rsid w:val="001C626D"/>
    <w:rsid w:val="001C7373"/>
    <w:rsid w:val="001D4EF1"/>
    <w:rsid w:val="001D57D8"/>
    <w:rsid w:val="001E2C52"/>
    <w:rsid w:val="001E5FB3"/>
    <w:rsid w:val="001E7FCE"/>
    <w:rsid w:val="001F0DEF"/>
    <w:rsid w:val="001F562B"/>
    <w:rsid w:val="001F68B5"/>
    <w:rsid w:val="001F789E"/>
    <w:rsid w:val="002016B6"/>
    <w:rsid w:val="002029FC"/>
    <w:rsid w:val="002047ED"/>
    <w:rsid w:val="00230BD6"/>
    <w:rsid w:val="0023373C"/>
    <w:rsid w:val="0023401F"/>
    <w:rsid w:val="00236436"/>
    <w:rsid w:val="002373BA"/>
    <w:rsid w:val="00237CBA"/>
    <w:rsid w:val="00237DFD"/>
    <w:rsid w:val="00240633"/>
    <w:rsid w:val="0024499C"/>
    <w:rsid w:val="0024578E"/>
    <w:rsid w:val="0024636B"/>
    <w:rsid w:val="00247E12"/>
    <w:rsid w:val="002505B7"/>
    <w:rsid w:val="00252AE5"/>
    <w:rsid w:val="002538E1"/>
    <w:rsid w:val="00262EDE"/>
    <w:rsid w:val="00271573"/>
    <w:rsid w:val="002722CC"/>
    <w:rsid w:val="00274FB5"/>
    <w:rsid w:val="0027682D"/>
    <w:rsid w:val="0028010A"/>
    <w:rsid w:val="0028731A"/>
    <w:rsid w:val="002919F8"/>
    <w:rsid w:val="00292246"/>
    <w:rsid w:val="00295713"/>
    <w:rsid w:val="002A3BC8"/>
    <w:rsid w:val="002A5003"/>
    <w:rsid w:val="002B5CBA"/>
    <w:rsid w:val="002B7312"/>
    <w:rsid w:val="002B7415"/>
    <w:rsid w:val="002B7E56"/>
    <w:rsid w:val="002C5335"/>
    <w:rsid w:val="002C738F"/>
    <w:rsid w:val="002C78F0"/>
    <w:rsid w:val="002D68A1"/>
    <w:rsid w:val="002D740C"/>
    <w:rsid w:val="002E5371"/>
    <w:rsid w:val="002E6180"/>
    <w:rsid w:val="002E697E"/>
    <w:rsid w:val="002F24A1"/>
    <w:rsid w:val="002F46D5"/>
    <w:rsid w:val="002F7FB7"/>
    <w:rsid w:val="00304EF6"/>
    <w:rsid w:val="00307ADD"/>
    <w:rsid w:val="0031502E"/>
    <w:rsid w:val="00316596"/>
    <w:rsid w:val="0032344A"/>
    <w:rsid w:val="003256DA"/>
    <w:rsid w:val="00325954"/>
    <w:rsid w:val="00325E81"/>
    <w:rsid w:val="003260ED"/>
    <w:rsid w:val="003279F4"/>
    <w:rsid w:val="00340F7B"/>
    <w:rsid w:val="003436F8"/>
    <w:rsid w:val="00344894"/>
    <w:rsid w:val="003457C8"/>
    <w:rsid w:val="0034617A"/>
    <w:rsid w:val="00354143"/>
    <w:rsid w:val="0035507C"/>
    <w:rsid w:val="00356B3D"/>
    <w:rsid w:val="00363366"/>
    <w:rsid w:val="00364E11"/>
    <w:rsid w:val="00364ECF"/>
    <w:rsid w:val="00371706"/>
    <w:rsid w:val="00373353"/>
    <w:rsid w:val="00374FE1"/>
    <w:rsid w:val="003803A8"/>
    <w:rsid w:val="00380B7F"/>
    <w:rsid w:val="0038239E"/>
    <w:rsid w:val="003848A8"/>
    <w:rsid w:val="00384AD0"/>
    <w:rsid w:val="003914D0"/>
    <w:rsid w:val="003A7410"/>
    <w:rsid w:val="003B2BB8"/>
    <w:rsid w:val="003B5310"/>
    <w:rsid w:val="003B533E"/>
    <w:rsid w:val="003C0F0D"/>
    <w:rsid w:val="003C1286"/>
    <w:rsid w:val="003D0138"/>
    <w:rsid w:val="003D04BC"/>
    <w:rsid w:val="003D3036"/>
    <w:rsid w:val="003D4B32"/>
    <w:rsid w:val="003E3DDB"/>
    <w:rsid w:val="003E3F97"/>
    <w:rsid w:val="003F3350"/>
    <w:rsid w:val="004039DD"/>
    <w:rsid w:val="00405F28"/>
    <w:rsid w:val="0041024D"/>
    <w:rsid w:val="00410FFA"/>
    <w:rsid w:val="004122BA"/>
    <w:rsid w:val="004214D9"/>
    <w:rsid w:val="00422467"/>
    <w:rsid w:val="00424AC3"/>
    <w:rsid w:val="00455EA4"/>
    <w:rsid w:val="0045681E"/>
    <w:rsid w:val="00462E2A"/>
    <w:rsid w:val="0046487D"/>
    <w:rsid w:val="00466558"/>
    <w:rsid w:val="00466845"/>
    <w:rsid w:val="004679D9"/>
    <w:rsid w:val="00471C25"/>
    <w:rsid w:val="00474CDD"/>
    <w:rsid w:val="00477EC5"/>
    <w:rsid w:val="004814CB"/>
    <w:rsid w:val="00483897"/>
    <w:rsid w:val="0048570F"/>
    <w:rsid w:val="0048618E"/>
    <w:rsid w:val="004867E6"/>
    <w:rsid w:val="004931FB"/>
    <w:rsid w:val="00496F74"/>
    <w:rsid w:val="004978B5"/>
    <w:rsid w:val="004A5FE8"/>
    <w:rsid w:val="004B2972"/>
    <w:rsid w:val="004B6EE8"/>
    <w:rsid w:val="004D1DDB"/>
    <w:rsid w:val="004D230F"/>
    <w:rsid w:val="004D4011"/>
    <w:rsid w:val="004D6A3D"/>
    <w:rsid w:val="004E5CCB"/>
    <w:rsid w:val="004E6209"/>
    <w:rsid w:val="004E777F"/>
    <w:rsid w:val="004F1742"/>
    <w:rsid w:val="004F3D1A"/>
    <w:rsid w:val="004F595C"/>
    <w:rsid w:val="004F6145"/>
    <w:rsid w:val="004F74D8"/>
    <w:rsid w:val="00503F29"/>
    <w:rsid w:val="00507624"/>
    <w:rsid w:val="00507822"/>
    <w:rsid w:val="005111D7"/>
    <w:rsid w:val="00513739"/>
    <w:rsid w:val="00514A5E"/>
    <w:rsid w:val="00515B69"/>
    <w:rsid w:val="0052423C"/>
    <w:rsid w:val="00527EF8"/>
    <w:rsid w:val="00530CDB"/>
    <w:rsid w:val="005325EE"/>
    <w:rsid w:val="00533D80"/>
    <w:rsid w:val="00536FBB"/>
    <w:rsid w:val="005375F7"/>
    <w:rsid w:val="00540C90"/>
    <w:rsid w:val="00543E15"/>
    <w:rsid w:val="005455B6"/>
    <w:rsid w:val="00546572"/>
    <w:rsid w:val="00546CB8"/>
    <w:rsid w:val="00554F69"/>
    <w:rsid w:val="005557A4"/>
    <w:rsid w:val="0055737C"/>
    <w:rsid w:val="00561C8F"/>
    <w:rsid w:val="0056545C"/>
    <w:rsid w:val="00565C23"/>
    <w:rsid w:val="00573003"/>
    <w:rsid w:val="005733C1"/>
    <w:rsid w:val="00582BC7"/>
    <w:rsid w:val="005842E7"/>
    <w:rsid w:val="00584478"/>
    <w:rsid w:val="00585887"/>
    <w:rsid w:val="0059393E"/>
    <w:rsid w:val="00594E52"/>
    <w:rsid w:val="005A2DD5"/>
    <w:rsid w:val="005A5684"/>
    <w:rsid w:val="005A66E7"/>
    <w:rsid w:val="005A7FC3"/>
    <w:rsid w:val="005B2B87"/>
    <w:rsid w:val="005B6F20"/>
    <w:rsid w:val="005C067C"/>
    <w:rsid w:val="005C1727"/>
    <w:rsid w:val="005C48DB"/>
    <w:rsid w:val="005C6E46"/>
    <w:rsid w:val="005D27E1"/>
    <w:rsid w:val="005E0228"/>
    <w:rsid w:val="005E1CB3"/>
    <w:rsid w:val="005E271C"/>
    <w:rsid w:val="005E4E6D"/>
    <w:rsid w:val="005E6F73"/>
    <w:rsid w:val="005E72AA"/>
    <w:rsid w:val="005E7BCE"/>
    <w:rsid w:val="005F2349"/>
    <w:rsid w:val="005F69D3"/>
    <w:rsid w:val="00602441"/>
    <w:rsid w:val="00603C12"/>
    <w:rsid w:val="00604437"/>
    <w:rsid w:val="00606C5B"/>
    <w:rsid w:val="006109C6"/>
    <w:rsid w:val="00611613"/>
    <w:rsid w:val="00623412"/>
    <w:rsid w:val="0062665D"/>
    <w:rsid w:val="006426A4"/>
    <w:rsid w:val="00642CA6"/>
    <w:rsid w:val="00651354"/>
    <w:rsid w:val="00653F2E"/>
    <w:rsid w:val="006543AB"/>
    <w:rsid w:val="00656241"/>
    <w:rsid w:val="006562E4"/>
    <w:rsid w:val="00656F85"/>
    <w:rsid w:val="0065708F"/>
    <w:rsid w:val="0066446E"/>
    <w:rsid w:val="00670980"/>
    <w:rsid w:val="00690C18"/>
    <w:rsid w:val="00691C45"/>
    <w:rsid w:val="00695518"/>
    <w:rsid w:val="006957C3"/>
    <w:rsid w:val="006A7632"/>
    <w:rsid w:val="006B07DC"/>
    <w:rsid w:val="006B15A8"/>
    <w:rsid w:val="006C1220"/>
    <w:rsid w:val="006D2C39"/>
    <w:rsid w:val="006D4DD3"/>
    <w:rsid w:val="006D5A33"/>
    <w:rsid w:val="006E55F1"/>
    <w:rsid w:val="006E6B71"/>
    <w:rsid w:val="006F1A8A"/>
    <w:rsid w:val="006F208A"/>
    <w:rsid w:val="006F6848"/>
    <w:rsid w:val="006F7EDA"/>
    <w:rsid w:val="007040E6"/>
    <w:rsid w:val="00704503"/>
    <w:rsid w:val="007052D0"/>
    <w:rsid w:val="00710AFD"/>
    <w:rsid w:val="00711025"/>
    <w:rsid w:val="00711914"/>
    <w:rsid w:val="00712503"/>
    <w:rsid w:val="00730720"/>
    <w:rsid w:val="00730B42"/>
    <w:rsid w:val="007312F1"/>
    <w:rsid w:val="00733969"/>
    <w:rsid w:val="007349D5"/>
    <w:rsid w:val="007371F4"/>
    <w:rsid w:val="00741E70"/>
    <w:rsid w:val="00744B32"/>
    <w:rsid w:val="0074556C"/>
    <w:rsid w:val="007461A1"/>
    <w:rsid w:val="00752AB5"/>
    <w:rsid w:val="00753E18"/>
    <w:rsid w:val="00756D26"/>
    <w:rsid w:val="007628B7"/>
    <w:rsid w:val="007655CB"/>
    <w:rsid w:val="00770AD2"/>
    <w:rsid w:val="00771EDE"/>
    <w:rsid w:val="007727FD"/>
    <w:rsid w:val="0077479E"/>
    <w:rsid w:val="0077489F"/>
    <w:rsid w:val="007748DD"/>
    <w:rsid w:val="0078073E"/>
    <w:rsid w:val="007915DC"/>
    <w:rsid w:val="00796063"/>
    <w:rsid w:val="007A3A33"/>
    <w:rsid w:val="007A3A85"/>
    <w:rsid w:val="007A3C93"/>
    <w:rsid w:val="007A6423"/>
    <w:rsid w:val="007B1AFE"/>
    <w:rsid w:val="007C2B6A"/>
    <w:rsid w:val="007C36FB"/>
    <w:rsid w:val="007C4EFE"/>
    <w:rsid w:val="007C698E"/>
    <w:rsid w:val="007C7B53"/>
    <w:rsid w:val="007D107B"/>
    <w:rsid w:val="007E08F3"/>
    <w:rsid w:val="007E1789"/>
    <w:rsid w:val="007E5987"/>
    <w:rsid w:val="007F1EE5"/>
    <w:rsid w:val="007F2D17"/>
    <w:rsid w:val="007F42F6"/>
    <w:rsid w:val="007F4597"/>
    <w:rsid w:val="007F5F28"/>
    <w:rsid w:val="00800A4B"/>
    <w:rsid w:val="008051B8"/>
    <w:rsid w:val="008155D6"/>
    <w:rsid w:val="00816CE6"/>
    <w:rsid w:val="00821E65"/>
    <w:rsid w:val="008249AE"/>
    <w:rsid w:val="0082526E"/>
    <w:rsid w:val="00825D50"/>
    <w:rsid w:val="008352C7"/>
    <w:rsid w:val="008367DA"/>
    <w:rsid w:val="00837933"/>
    <w:rsid w:val="00837CB8"/>
    <w:rsid w:val="00840CC9"/>
    <w:rsid w:val="00842992"/>
    <w:rsid w:val="008434B6"/>
    <w:rsid w:val="0084568D"/>
    <w:rsid w:val="00845D59"/>
    <w:rsid w:val="0085506F"/>
    <w:rsid w:val="00860396"/>
    <w:rsid w:val="00865C22"/>
    <w:rsid w:val="008702A7"/>
    <w:rsid w:val="0087113D"/>
    <w:rsid w:val="00875993"/>
    <w:rsid w:val="00876E44"/>
    <w:rsid w:val="008804B2"/>
    <w:rsid w:val="00880C25"/>
    <w:rsid w:val="00885CC2"/>
    <w:rsid w:val="00891C45"/>
    <w:rsid w:val="00894A8D"/>
    <w:rsid w:val="0089628C"/>
    <w:rsid w:val="00897C8E"/>
    <w:rsid w:val="008A1ECD"/>
    <w:rsid w:val="008A4C5B"/>
    <w:rsid w:val="008A6425"/>
    <w:rsid w:val="008B0B02"/>
    <w:rsid w:val="008B2052"/>
    <w:rsid w:val="008B3812"/>
    <w:rsid w:val="008B5D4B"/>
    <w:rsid w:val="008B5DCE"/>
    <w:rsid w:val="008B6755"/>
    <w:rsid w:val="008B6890"/>
    <w:rsid w:val="008B7F86"/>
    <w:rsid w:val="008C02DE"/>
    <w:rsid w:val="008C0B70"/>
    <w:rsid w:val="008C128F"/>
    <w:rsid w:val="008C13CF"/>
    <w:rsid w:val="008C17EA"/>
    <w:rsid w:val="008C2338"/>
    <w:rsid w:val="008C3D14"/>
    <w:rsid w:val="008C7134"/>
    <w:rsid w:val="008D2DFE"/>
    <w:rsid w:val="008D6008"/>
    <w:rsid w:val="008D6343"/>
    <w:rsid w:val="008E10A0"/>
    <w:rsid w:val="008E6317"/>
    <w:rsid w:val="008E6404"/>
    <w:rsid w:val="008E6519"/>
    <w:rsid w:val="008F0569"/>
    <w:rsid w:val="008F0DF4"/>
    <w:rsid w:val="008F3B34"/>
    <w:rsid w:val="008F4FF9"/>
    <w:rsid w:val="0090452B"/>
    <w:rsid w:val="0090675E"/>
    <w:rsid w:val="009112AA"/>
    <w:rsid w:val="009211ED"/>
    <w:rsid w:val="0092299F"/>
    <w:rsid w:val="00925770"/>
    <w:rsid w:val="009437C3"/>
    <w:rsid w:val="009437CF"/>
    <w:rsid w:val="00956591"/>
    <w:rsid w:val="009577ED"/>
    <w:rsid w:val="00961431"/>
    <w:rsid w:val="00961DA8"/>
    <w:rsid w:val="00963735"/>
    <w:rsid w:val="009649C3"/>
    <w:rsid w:val="0097096B"/>
    <w:rsid w:val="009811B9"/>
    <w:rsid w:val="00981B3E"/>
    <w:rsid w:val="0098301D"/>
    <w:rsid w:val="009941FB"/>
    <w:rsid w:val="009958C6"/>
    <w:rsid w:val="0099656B"/>
    <w:rsid w:val="0099665C"/>
    <w:rsid w:val="009A37ED"/>
    <w:rsid w:val="009A4776"/>
    <w:rsid w:val="009A7ECA"/>
    <w:rsid w:val="009B203F"/>
    <w:rsid w:val="009B2F96"/>
    <w:rsid w:val="009B3C06"/>
    <w:rsid w:val="009B4C2D"/>
    <w:rsid w:val="009C0A81"/>
    <w:rsid w:val="009C2CB0"/>
    <w:rsid w:val="009C79CA"/>
    <w:rsid w:val="009E5AA0"/>
    <w:rsid w:val="009E7D80"/>
    <w:rsid w:val="009F57B2"/>
    <w:rsid w:val="00A02D6D"/>
    <w:rsid w:val="00A044F6"/>
    <w:rsid w:val="00A10CE6"/>
    <w:rsid w:val="00A10CEA"/>
    <w:rsid w:val="00A12C6C"/>
    <w:rsid w:val="00A16493"/>
    <w:rsid w:val="00A17CBB"/>
    <w:rsid w:val="00A207D0"/>
    <w:rsid w:val="00A20E29"/>
    <w:rsid w:val="00A257C6"/>
    <w:rsid w:val="00A31896"/>
    <w:rsid w:val="00A32526"/>
    <w:rsid w:val="00A3435A"/>
    <w:rsid w:val="00A34B12"/>
    <w:rsid w:val="00A37645"/>
    <w:rsid w:val="00A4691E"/>
    <w:rsid w:val="00A47D36"/>
    <w:rsid w:val="00A5144A"/>
    <w:rsid w:val="00A514DF"/>
    <w:rsid w:val="00A52D91"/>
    <w:rsid w:val="00A54050"/>
    <w:rsid w:val="00A552DC"/>
    <w:rsid w:val="00A606EC"/>
    <w:rsid w:val="00A72ABE"/>
    <w:rsid w:val="00A73057"/>
    <w:rsid w:val="00A768E7"/>
    <w:rsid w:val="00A80D85"/>
    <w:rsid w:val="00A84A75"/>
    <w:rsid w:val="00A91EA8"/>
    <w:rsid w:val="00A92366"/>
    <w:rsid w:val="00A92409"/>
    <w:rsid w:val="00A92DEA"/>
    <w:rsid w:val="00A9669B"/>
    <w:rsid w:val="00AA54F0"/>
    <w:rsid w:val="00AA5C35"/>
    <w:rsid w:val="00AA6F36"/>
    <w:rsid w:val="00AB2769"/>
    <w:rsid w:val="00AB557E"/>
    <w:rsid w:val="00AC4A6B"/>
    <w:rsid w:val="00AC4D4A"/>
    <w:rsid w:val="00AC50C3"/>
    <w:rsid w:val="00AC730F"/>
    <w:rsid w:val="00AC7DA6"/>
    <w:rsid w:val="00AD6FDE"/>
    <w:rsid w:val="00AF057C"/>
    <w:rsid w:val="00AF7C2F"/>
    <w:rsid w:val="00B00E62"/>
    <w:rsid w:val="00B02BB9"/>
    <w:rsid w:val="00B02E65"/>
    <w:rsid w:val="00B0340C"/>
    <w:rsid w:val="00B0430A"/>
    <w:rsid w:val="00B131AD"/>
    <w:rsid w:val="00B15FFD"/>
    <w:rsid w:val="00B16D3B"/>
    <w:rsid w:val="00B22DDE"/>
    <w:rsid w:val="00B26A2A"/>
    <w:rsid w:val="00B32D1C"/>
    <w:rsid w:val="00B33934"/>
    <w:rsid w:val="00B36C5C"/>
    <w:rsid w:val="00B36CE3"/>
    <w:rsid w:val="00B37B66"/>
    <w:rsid w:val="00B400CB"/>
    <w:rsid w:val="00B404F2"/>
    <w:rsid w:val="00B437D3"/>
    <w:rsid w:val="00B46977"/>
    <w:rsid w:val="00B5209D"/>
    <w:rsid w:val="00B53561"/>
    <w:rsid w:val="00B536AC"/>
    <w:rsid w:val="00B54F66"/>
    <w:rsid w:val="00B555EF"/>
    <w:rsid w:val="00B556E6"/>
    <w:rsid w:val="00B56201"/>
    <w:rsid w:val="00B57F8D"/>
    <w:rsid w:val="00B62745"/>
    <w:rsid w:val="00B76BAB"/>
    <w:rsid w:val="00B76C38"/>
    <w:rsid w:val="00B81625"/>
    <w:rsid w:val="00B81DA8"/>
    <w:rsid w:val="00B841AB"/>
    <w:rsid w:val="00B87E30"/>
    <w:rsid w:val="00B91214"/>
    <w:rsid w:val="00B91BA4"/>
    <w:rsid w:val="00B922FB"/>
    <w:rsid w:val="00BA2DBC"/>
    <w:rsid w:val="00BA4495"/>
    <w:rsid w:val="00BA6904"/>
    <w:rsid w:val="00BA7D07"/>
    <w:rsid w:val="00BB23CE"/>
    <w:rsid w:val="00BB4A2A"/>
    <w:rsid w:val="00BB4BB4"/>
    <w:rsid w:val="00BB5DDF"/>
    <w:rsid w:val="00BB68A4"/>
    <w:rsid w:val="00BB68A7"/>
    <w:rsid w:val="00BB6D75"/>
    <w:rsid w:val="00BC0D3D"/>
    <w:rsid w:val="00BC2070"/>
    <w:rsid w:val="00BC45E3"/>
    <w:rsid w:val="00BC64DD"/>
    <w:rsid w:val="00BD13CF"/>
    <w:rsid w:val="00BE001E"/>
    <w:rsid w:val="00BE4C98"/>
    <w:rsid w:val="00BE578D"/>
    <w:rsid w:val="00BE5D94"/>
    <w:rsid w:val="00BE5DC4"/>
    <w:rsid w:val="00BE6192"/>
    <w:rsid w:val="00BE61B8"/>
    <w:rsid w:val="00BE77AA"/>
    <w:rsid w:val="00BE7901"/>
    <w:rsid w:val="00BF4536"/>
    <w:rsid w:val="00BF5FC9"/>
    <w:rsid w:val="00BF692D"/>
    <w:rsid w:val="00C13839"/>
    <w:rsid w:val="00C154B9"/>
    <w:rsid w:val="00C23574"/>
    <w:rsid w:val="00C2430C"/>
    <w:rsid w:val="00C24B69"/>
    <w:rsid w:val="00C26CAC"/>
    <w:rsid w:val="00C31974"/>
    <w:rsid w:val="00C336AD"/>
    <w:rsid w:val="00C34A02"/>
    <w:rsid w:val="00C36F96"/>
    <w:rsid w:val="00C4067E"/>
    <w:rsid w:val="00C419B4"/>
    <w:rsid w:val="00C4634A"/>
    <w:rsid w:val="00C466E3"/>
    <w:rsid w:val="00C50204"/>
    <w:rsid w:val="00C53C1B"/>
    <w:rsid w:val="00C54BC1"/>
    <w:rsid w:val="00C56387"/>
    <w:rsid w:val="00C56A3C"/>
    <w:rsid w:val="00C6028E"/>
    <w:rsid w:val="00C604B6"/>
    <w:rsid w:val="00C6051A"/>
    <w:rsid w:val="00C65CAC"/>
    <w:rsid w:val="00C75A29"/>
    <w:rsid w:val="00C76AF8"/>
    <w:rsid w:val="00C7712E"/>
    <w:rsid w:val="00C80370"/>
    <w:rsid w:val="00C8426C"/>
    <w:rsid w:val="00C87815"/>
    <w:rsid w:val="00C916DB"/>
    <w:rsid w:val="00C92FFD"/>
    <w:rsid w:val="00C93B2D"/>
    <w:rsid w:val="00CA03B4"/>
    <w:rsid w:val="00CA04BB"/>
    <w:rsid w:val="00CA1A98"/>
    <w:rsid w:val="00CA489B"/>
    <w:rsid w:val="00CB10A0"/>
    <w:rsid w:val="00CB275A"/>
    <w:rsid w:val="00CB28AD"/>
    <w:rsid w:val="00CB2C4C"/>
    <w:rsid w:val="00CB79EA"/>
    <w:rsid w:val="00CC684D"/>
    <w:rsid w:val="00CC6FB4"/>
    <w:rsid w:val="00CC70D5"/>
    <w:rsid w:val="00CD1AAF"/>
    <w:rsid w:val="00CE2FD9"/>
    <w:rsid w:val="00CE481A"/>
    <w:rsid w:val="00CE5038"/>
    <w:rsid w:val="00CE7FDD"/>
    <w:rsid w:val="00CF1BD1"/>
    <w:rsid w:val="00CF25AC"/>
    <w:rsid w:val="00D02993"/>
    <w:rsid w:val="00D03D40"/>
    <w:rsid w:val="00D10246"/>
    <w:rsid w:val="00D11447"/>
    <w:rsid w:val="00D22749"/>
    <w:rsid w:val="00D244C3"/>
    <w:rsid w:val="00D311AD"/>
    <w:rsid w:val="00D416DA"/>
    <w:rsid w:val="00D4581A"/>
    <w:rsid w:val="00D50BD6"/>
    <w:rsid w:val="00D56E4C"/>
    <w:rsid w:val="00D71E4D"/>
    <w:rsid w:val="00D730CA"/>
    <w:rsid w:val="00D81C96"/>
    <w:rsid w:val="00D851AE"/>
    <w:rsid w:val="00D86698"/>
    <w:rsid w:val="00D86E79"/>
    <w:rsid w:val="00D872CD"/>
    <w:rsid w:val="00D90837"/>
    <w:rsid w:val="00D90B3F"/>
    <w:rsid w:val="00D90D6D"/>
    <w:rsid w:val="00D92BB9"/>
    <w:rsid w:val="00D9438D"/>
    <w:rsid w:val="00D96F7D"/>
    <w:rsid w:val="00DA0DC7"/>
    <w:rsid w:val="00DA1272"/>
    <w:rsid w:val="00DA7C99"/>
    <w:rsid w:val="00DB413F"/>
    <w:rsid w:val="00DB79D6"/>
    <w:rsid w:val="00DC08DA"/>
    <w:rsid w:val="00DC7E48"/>
    <w:rsid w:val="00DE2199"/>
    <w:rsid w:val="00DE3963"/>
    <w:rsid w:val="00DE4BDB"/>
    <w:rsid w:val="00DE68C6"/>
    <w:rsid w:val="00DF5C85"/>
    <w:rsid w:val="00DF6E25"/>
    <w:rsid w:val="00DF7D14"/>
    <w:rsid w:val="00E024FB"/>
    <w:rsid w:val="00E03319"/>
    <w:rsid w:val="00E075C2"/>
    <w:rsid w:val="00E21CA7"/>
    <w:rsid w:val="00E256D7"/>
    <w:rsid w:val="00E25C93"/>
    <w:rsid w:val="00E26FE3"/>
    <w:rsid w:val="00E2738E"/>
    <w:rsid w:val="00E27F52"/>
    <w:rsid w:val="00E306DD"/>
    <w:rsid w:val="00E3231A"/>
    <w:rsid w:val="00E404DE"/>
    <w:rsid w:val="00E50539"/>
    <w:rsid w:val="00E50F20"/>
    <w:rsid w:val="00E56583"/>
    <w:rsid w:val="00E60A75"/>
    <w:rsid w:val="00E7033E"/>
    <w:rsid w:val="00E712EB"/>
    <w:rsid w:val="00E727D4"/>
    <w:rsid w:val="00E81567"/>
    <w:rsid w:val="00E81804"/>
    <w:rsid w:val="00E84581"/>
    <w:rsid w:val="00E90A14"/>
    <w:rsid w:val="00E90B3F"/>
    <w:rsid w:val="00E91088"/>
    <w:rsid w:val="00E932EC"/>
    <w:rsid w:val="00E978C7"/>
    <w:rsid w:val="00EA2898"/>
    <w:rsid w:val="00EA3C6D"/>
    <w:rsid w:val="00EA52B9"/>
    <w:rsid w:val="00EA700C"/>
    <w:rsid w:val="00EA749E"/>
    <w:rsid w:val="00EA7826"/>
    <w:rsid w:val="00EB0BEA"/>
    <w:rsid w:val="00EB144D"/>
    <w:rsid w:val="00EB1FD0"/>
    <w:rsid w:val="00EB32B8"/>
    <w:rsid w:val="00EB4EBF"/>
    <w:rsid w:val="00EC65F3"/>
    <w:rsid w:val="00ED464D"/>
    <w:rsid w:val="00ED6C80"/>
    <w:rsid w:val="00EE263C"/>
    <w:rsid w:val="00EE37CD"/>
    <w:rsid w:val="00EE5945"/>
    <w:rsid w:val="00EF029B"/>
    <w:rsid w:val="00EF14D9"/>
    <w:rsid w:val="00EF6C0A"/>
    <w:rsid w:val="00F023EC"/>
    <w:rsid w:val="00F05365"/>
    <w:rsid w:val="00F06647"/>
    <w:rsid w:val="00F113B0"/>
    <w:rsid w:val="00F1557A"/>
    <w:rsid w:val="00F1630F"/>
    <w:rsid w:val="00F20FCB"/>
    <w:rsid w:val="00F22480"/>
    <w:rsid w:val="00F22BA4"/>
    <w:rsid w:val="00F26886"/>
    <w:rsid w:val="00F32192"/>
    <w:rsid w:val="00F33C0C"/>
    <w:rsid w:val="00F34A51"/>
    <w:rsid w:val="00F35F57"/>
    <w:rsid w:val="00F370BD"/>
    <w:rsid w:val="00F427B8"/>
    <w:rsid w:val="00F44016"/>
    <w:rsid w:val="00F44509"/>
    <w:rsid w:val="00F44B9C"/>
    <w:rsid w:val="00F50667"/>
    <w:rsid w:val="00F51871"/>
    <w:rsid w:val="00F52314"/>
    <w:rsid w:val="00F54497"/>
    <w:rsid w:val="00F627C3"/>
    <w:rsid w:val="00F64E68"/>
    <w:rsid w:val="00F7392D"/>
    <w:rsid w:val="00F830F0"/>
    <w:rsid w:val="00F84D01"/>
    <w:rsid w:val="00F9193A"/>
    <w:rsid w:val="00F94961"/>
    <w:rsid w:val="00FA10E5"/>
    <w:rsid w:val="00FB312B"/>
    <w:rsid w:val="00FB46BD"/>
    <w:rsid w:val="00FC0EE1"/>
    <w:rsid w:val="00FC4F7A"/>
    <w:rsid w:val="00FC6BD4"/>
    <w:rsid w:val="00FC790D"/>
    <w:rsid w:val="00FD151A"/>
    <w:rsid w:val="00FD2092"/>
    <w:rsid w:val="00FD6054"/>
    <w:rsid w:val="00FD7B01"/>
    <w:rsid w:val="00FE0E27"/>
    <w:rsid w:val="00FE14BE"/>
    <w:rsid w:val="00FE1DA4"/>
    <w:rsid w:val="00FE2948"/>
    <w:rsid w:val="00FF309D"/>
    <w:rsid w:val="00FF6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semiHidden/>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2BB8"/>
  </w:style>
  <w:style w:type="character" w:styleId="Hyperlink">
    <w:name w:val="Hyperlink"/>
    <w:basedOn w:val="DefaultParagraphFont"/>
    <w:uiPriority w:val="99"/>
    <w:unhideWhenUsed/>
    <w:rsid w:val="00BD13CF"/>
    <w:rPr>
      <w:color w:val="0000FF"/>
      <w:u w:val="single"/>
    </w:rPr>
  </w:style>
  <w:style w:type="character" w:styleId="FollowedHyperlink">
    <w:name w:val="FollowedHyperlink"/>
    <w:basedOn w:val="DefaultParagraphFont"/>
    <w:uiPriority w:val="99"/>
    <w:semiHidden/>
    <w:unhideWhenUsed/>
    <w:rsid w:val="000A58C3"/>
    <w:rPr>
      <w:color w:val="800080"/>
      <w:u w:val="single"/>
    </w:rPr>
  </w:style>
  <w:style w:type="paragraph" w:styleId="BalloonText">
    <w:name w:val="Balloon Text"/>
    <w:basedOn w:val="Normal"/>
    <w:link w:val="BalloonTextChar"/>
    <w:uiPriority w:val="99"/>
    <w:semiHidden/>
    <w:unhideWhenUsed/>
    <w:rsid w:val="00FE1D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DA4"/>
    <w:rPr>
      <w:rFonts w:ascii="Tahoma" w:hAnsi="Tahoma" w:cs="Tahoma"/>
      <w:sz w:val="16"/>
      <w:szCs w:val="16"/>
    </w:rPr>
  </w:style>
  <w:style w:type="paragraph" w:styleId="ListParagraph">
    <w:name w:val="List Paragraph"/>
    <w:basedOn w:val="Normal"/>
    <w:uiPriority w:val="34"/>
    <w:qFormat/>
    <w:rsid w:val="00B0340C"/>
    <w:pPr>
      <w:spacing w:before="100" w:beforeAutospacing="1" w:after="0" w:line="240" w:lineRule="auto"/>
      <w:ind w:left="720"/>
      <w:contextualSpacing/>
    </w:pPr>
    <w:rPr>
      <w:rFonts w:eastAsia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634</TotalTime>
  <Pages>10</Pages>
  <Words>2527</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69</cp:revision>
  <dcterms:created xsi:type="dcterms:W3CDTF">2018-11-05T08:11:00Z</dcterms:created>
  <dcterms:modified xsi:type="dcterms:W3CDTF">2018-11-06T17:02:00Z</dcterms:modified>
</cp:coreProperties>
</file>